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14718">
      <w:pPr>
        <w:spacing w:line="600" w:lineRule="auto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辽宁省高校教师岗前培训</w:t>
      </w:r>
    </w:p>
    <w:p w14:paraId="59C45130">
      <w:pPr>
        <w:spacing w:line="60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《高等教育学》考试大纲</w:t>
      </w:r>
    </w:p>
    <w:p w14:paraId="790F2DF6">
      <w:pPr>
        <w:ind w:firstLine="424" w:firstLineChars="202"/>
      </w:pPr>
    </w:p>
    <w:p w14:paraId="7573E2AF">
      <w:pPr>
        <w:spacing w:line="360" w:lineRule="auto"/>
        <w:ind w:firstLine="484" w:firstLineChars="202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一、考试目标</w:t>
      </w:r>
    </w:p>
    <w:p w14:paraId="30E13B9A">
      <w:pPr>
        <w:spacing w:line="360" w:lineRule="auto"/>
        <w:ind w:firstLine="484" w:firstLineChars="202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通过</w:t>
      </w:r>
      <w:r>
        <w:rPr>
          <w:rFonts w:hint="eastAsia" w:ascii="仿宋_GB2312" w:eastAsia="仿宋_GB2312"/>
          <w:sz w:val="24"/>
          <w:szCs w:val="24"/>
          <w:lang w:eastAsia="zh-CN"/>
        </w:rPr>
        <w:t>《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高等教育学</w:t>
      </w:r>
      <w:r>
        <w:rPr>
          <w:rFonts w:hint="eastAsia" w:ascii="仿宋_GB2312" w:eastAsia="仿宋_GB2312"/>
          <w:sz w:val="24"/>
          <w:szCs w:val="24"/>
          <w:lang w:eastAsia="zh-CN"/>
        </w:rPr>
        <w:t>》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课程</w:t>
      </w:r>
      <w:r>
        <w:rPr>
          <w:rFonts w:hint="eastAsia" w:ascii="仿宋_GB2312" w:eastAsia="仿宋_GB2312"/>
          <w:sz w:val="24"/>
          <w:szCs w:val="24"/>
        </w:rPr>
        <w:t>的学习考核，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使</w:t>
      </w:r>
      <w:r>
        <w:rPr>
          <w:rFonts w:hint="eastAsia" w:ascii="仿宋_GB2312" w:eastAsia="仿宋_GB2312"/>
          <w:sz w:val="24"/>
          <w:szCs w:val="24"/>
        </w:rPr>
        <w:t>新入职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的高校</w:t>
      </w:r>
      <w:r>
        <w:rPr>
          <w:rFonts w:hint="eastAsia" w:ascii="仿宋_GB2312" w:eastAsia="仿宋_GB2312"/>
          <w:sz w:val="24"/>
          <w:szCs w:val="24"/>
        </w:rPr>
        <w:t>教师了解高等教育学基本理论，初步确立科学的高等教育观念，掌握从事高等学校教学、科研、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社会</w:t>
      </w:r>
      <w:r>
        <w:rPr>
          <w:rFonts w:hint="eastAsia" w:ascii="仿宋_GB2312" w:eastAsia="仿宋_GB2312"/>
          <w:sz w:val="24"/>
          <w:szCs w:val="24"/>
        </w:rPr>
        <w:t>服务等工作的基本知识。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具体</w:t>
      </w:r>
      <w:r>
        <w:rPr>
          <w:rFonts w:hint="eastAsia" w:ascii="仿宋_GB2312" w:eastAsia="仿宋_GB2312"/>
          <w:sz w:val="24"/>
          <w:szCs w:val="24"/>
        </w:rPr>
        <w:t>包括：</w:t>
      </w:r>
    </w:p>
    <w:p w14:paraId="08970895">
      <w:pPr>
        <w:spacing w:line="360" w:lineRule="auto"/>
        <w:ind w:firstLine="484" w:firstLineChars="202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1.掌握科学的高等教育本质观、高等教育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价值</w:t>
      </w:r>
      <w:r>
        <w:rPr>
          <w:rFonts w:hint="eastAsia" w:ascii="仿宋_GB2312" w:eastAsia="仿宋_GB2312"/>
          <w:sz w:val="24"/>
          <w:szCs w:val="24"/>
        </w:rPr>
        <w:t>观、高等教育发展观等知识；</w:t>
      </w:r>
    </w:p>
    <w:p w14:paraId="110BCC70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</w:rPr>
        <w:t>2.掌握高等教育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的结构和功能以及高等学校的制度与职能；</w:t>
      </w:r>
    </w:p>
    <w:p w14:paraId="3AD7EC26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/>
          <w:sz w:val="24"/>
          <w:szCs w:val="24"/>
        </w:rPr>
        <w:t>.掌握高等学校教师的素质要求</w:t>
      </w:r>
      <w:r>
        <w:rPr>
          <w:rFonts w:hint="eastAsia" w:ascii="仿宋_GB2312" w:eastAsia="仿宋_GB2312"/>
          <w:sz w:val="24"/>
          <w:szCs w:val="24"/>
          <w:lang w:eastAsia="zh-CN"/>
        </w:rPr>
        <w:t>；</w:t>
      </w:r>
    </w:p>
    <w:p w14:paraId="1697B6DB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24"/>
        </w:rPr>
        <w:t>.掌握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高等学校课程的</w:t>
      </w:r>
      <w:r>
        <w:rPr>
          <w:rFonts w:hint="eastAsia" w:ascii="仿宋_GB2312" w:eastAsia="仿宋_GB2312"/>
          <w:sz w:val="24"/>
          <w:szCs w:val="24"/>
        </w:rPr>
        <w:t>基本理论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以</w:t>
      </w:r>
      <w:r>
        <w:rPr>
          <w:rFonts w:hint="eastAsia" w:ascii="仿宋_GB2312" w:eastAsia="仿宋_GB2312"/>
          <w:sz w:val="24"/>
          <w:szCs w:val="24"/>
        </w:rPr>
        <w:t>及我国当前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高校课程改革的情况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414D2596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5</w:t>
      </w:r>
      <w:r>
        <w:rPr>
          <w:rFonts w:hint="eastAsia" w:ascii="仿宋_GB2312" w:eastAsia="仿宋_GB2312"/>
          <w:sz w:val="24"/>
          <w:szCs w:val="24"/>
        </w:rPr>
        <w:t>.掌握高等学校教学的基本规律</w:t>
      </w:r>
      <w:r>
        <w:rPr>
          <w:rFonts w:hint="eastAsia" w:asci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原则方法</w:t>
      </w:r>
      <w:r>
        <w:rPr>
          <w:rFonts w:hint="eastAsia" w:ascii="仿宋_GB2312" w:eastAsia="仿宋_GB2312"/>
          <w:sz w:val="24"/>
          <w:szCs w:val="24"/>
        </w:rPr>
        <w:t>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设计评价；</w:t>
      </w:r>
    </w:p>
    <w:p w14:paraId="6BAC7264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6</w:t>
      </w:r>
      <w:r>
        <w:rPr>
          <w:rFonts w:hint="eastAsia" w:ascii="仿宋_GB2312" w:eastAsia="仿宋_GB2312"/>
          <w:sz w:val="24"/>
          <w:szCs w:val="24"/>
        </w:rPr>
        <w:t>.掌握高等学校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科研和社会服务</w:t>
      </w:r>
      <w:r>
        <w:rPr>
          <w:rFonts w:hint="eastAsia" w:ascii="仿宋_GB2312" w:eastAsia="仿宋_GB2312"/>
          <w:sz w:val="24"/>
          <w:szCs w:val="24"/>
        </w:rPr>
        <w:t>工作的基本规律和基本要求</w:t>
      </w:r>
      <w:r>
        <w:rPr>
          <w:rFonts w:hint="eastAsia" w:ascii="仿宋_GB2312" w:eastAsia="仿宋_GB2312"/>
          <w:sz w:val="24"/>
          <w:szCs w:val="24"/>
          <w:lang w:eastAsia="zh-CN"/>
        </w:rPr>
        <w:t>。</w:t>
      </w:r>
    </w:p>
    <w:p w14:paraId="39FCC494">
      <w:pPr>
        <w:spacing w:line="360" w:lineRule="auto"/>
        <w:ind w:firstLine="484" w:firstLineChars="202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二、考试内容与要求</w:t>
      </w:r>
    </w:p>
    <w:p w14:paraId="1F07B2D6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（一）高等教育观念</w:t>
      </w:r>
    </w:p>
    <w:p w14:paraId="22D5DEBE">
      <w:pPr>
        <w:spacing w:line="360" w:lineRule="auto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了解</w:t>
      </w:r>
      <w:r>
        <w:rPr>
          <w:rFonts w:hint="eastAsia" w:ascii="仿宋_GB2312" w:eastAsia="仿宋_GB2312"/>
          <w:sz w:val="24"/>
          <w:szCs w:val="24"/>
        </w:rPr>
        <w:t>马丁·特罗的高等教育发展“三段论”说；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普及化</w:t>
      </w:r>
      <w:r>
        <w:rPr>
          <w:rFonts w:hint="eastAsia" w:ascii="仿宋_GB2312" w:eastAsia="仿宋_GB2312"/>
          <w:sz w:val="24"/>
          <w:szCs w:val="24"/>
        </w:rPr>
        <w:t>阶段我国高等教育面临的问题与对策。</w:t>
      </w:r>
    </w:p>
    <w:p w14:paraId="26CCDB4A">
      <w:pPr>
        <w:spacing w:line="360" w:lineRule="auto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掌握中外</w:t>
      </w:r>
      <w:r>
        <w:rPr>
          <w:rFonts w:hint="eastAsia" w:ascii="仿宋_GB2312" w:eastAsia="仿宋_GB2312"/>
          <w:sz w:val="24"/>
          <w:szCs w:val="24"/>
        </w:rPr>
        <w:t>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发展概况</w:t>
      </w:r>
      <w:r>
        <w:rPr>
          <w:rFonts w:hint="eastAsia" w:ascii="仿宋_GB2312" w:eastAsia="仿宋_GB2312"/>
          <w:sz w:val="24"/>
          <w:szCs w:val="24"/>
        </w:rPr>
        <w:t>；高等教育的质量观；高等教育的教学观</w:t>
      </w:r>
      <w:r>
        <w:rPr>
          <w:rFonts w:hint="eastAsia" w:ascii="仿宋_GB2312" w:eastAsia="仿宋_GB2312"/>
          <w:sz w:val="24"/>
          <w:szCs w:val="24"/>
          <w:lang w:eastAsia="zh-CN"/>
        </w:rPr>
        <w:t>、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课程</w:t>
      </w:r>
      <w:r>
        <w:rPr>
          <w:rFonts w:hint="eastAsia" w:ascii="仿宋_GB2312" w:eastAsia="仿宋_GB2312"/>
          <w:sz w:val="24"/>
          <w:szCs w:val="24"/>
        </w:rPr>
        <w:t>观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和师生观</w:t>
      </w:r>
      <w:r>
        <w:rPr>
          <w:rFonts w:hint="eastAsia" w:ascii="仿宋_GB2312" w:eastAsia="仿宋_GB2312"/>
          <w:sz w:val="24"/>
          <w:szCs w:val="24"/>
        </w:rPr>
        <w:t>；高等教育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改革与发展的内涵、特点和动力</w:t>
      </w:r>
      <w:r>
        <w:rPr>
          <w:rFonts w:hint="eastAsia" w:ascii="仿宋_GB2312" w:eastAsia="仿宋_GB2312"/>
          <w:sz w:val="24"/>
          <w:szCs w:val="24"/>
        </w:rPr>
        <w:t>。</w:t>
      </w:r>
    </w:p>
    <w:p w14:paraId="2616670F">
      <w:pPr>
        <w:spacing w:line="360" w:lineRule="auto"/>
        <w:ind w:firstLine="484" w:firstLineChars="202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掌握高等教育的内涵与特征；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高等教育学的学科性质和任务；</w:t>
      </w:r>
      <w:r>
        <w:rPr>
          <w:rFonts w:hint="eastAsia" w:ascii="仿宋_GB2312" w:eastAsia="仿宋_GB2312"/>
          <w:sz w:val="24"/>
          <w:szCs w:val="24"/>
        </w:rPr>
        <w:t>高等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教育目的和目标的内涵</w:t>
      </w:r>
      <w:r>
        <w:rPr>
          <w:rFonts w:hint="eastAsia" w:ascii="仿宋_GB2312" w:eastAsia="仿宋_GB2312"/>
          <w:sz w:val="24"/>
          <w:szCs w:val="24"/>
        </w:rPr>
        <w:t>等。</w:t>
      </w:r>
    </w:p>
    <w:p w14:paraId="1D33894F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掌握高等教育国际化的内涵；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我国</w:t>
      </w:r>
      <w:r>
        <w:rPr>
          <w:rFonts w:hint="eastAsia" w:ascii="仿宋_GB2312" w:eastAsia="仿宋_GB2312"/>
          <w:sz w:val="24"/>
          <w:szCs w:val="24"/>
        </w:rPr>
        <w:t>高等教育国际化的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发展阶段</w:t>
      </w:r>
      <w:r>
        <w:rPr>
          <w:rFonts w:hint="eastAsia" w:ascii="仿宋_GB2312" w:eastAsia="仿宋_GB2312"/>
          <w:sz w:val="24"/>
          <w:szCs w:val="24"/>
        </w:rPr>
        <w:t>；我国高等教育国际化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发展的方向</w:t>
      </w:r>
      <w:r>
        <w:rPr>
          <w:rFonts w:hint="eastAsia" w:ascii="仿宋_GB2312" w:eastAsia="仿宋_GB2312"/>
          <w:sz w:val="24"/>
          <w:szCs w:val="24"/>
        </w:rPr>
        <w:t>。</w:t>
      </w:r>
    </w:p>
    <w:p w14:paraId="34A31FF8">
      <w:pPr>
        <w:spacing w:line="360" w:lineRule="auto"/>
        <w:ind w:firstLine="484" w:firstLineChars="202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（二）高等教育体制</w:t>
      </w:r>
    </w:p>
    <w:p w14:paraId="3CE3ADAB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结构</w:t>
      </w:r>
      <w:r>
        <w:rPr>
          <w:rFonts w:hint="eastAsia" w:ascii="仿宋_GB2312" w:eastAsia="仿宋_GB2312"/>
          <w:sz w:val="24"/>
          <w:szCs w:val="24"/>
        </w:rPr>
        <w:t>的含义；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高等教育功能的概念。</w:t>
      </w:r>
    </w:p>
    <w:p w14:paraId="607B549F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</w:rPr>
        <w:t>掌握高等教育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的宏观</w:t>
      </w:r>
      <w:r>
        <w:rPr>
          <w:rFonts w:hint="eastAsia" w:ascii="仿宋_GB2312" w:eastAsia="仿宋_GB2312"/>
          <w:sz w:val="24"/>
          <w:szCs w:val="24"/>
        </w:rPr>
        <w:t>结构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和微观结构；高等教育的育人功能；高等教育的社会功能；高等学校的职能。</w:t>
      </w:r>
    </w:p>
    <w:p w14:paraId="1EE8F3A5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的学制；高等学校的学位制度；高等学校的招生就业制度；高等学校的教师聘任制度。</w:t>
      </w:r>
    </w:p>
    <w:p w14:paraId="277E39BD">
      <w:pPr>
        <w:spacing w:line="360" w:lineRule="auto"/>
        <w:ind w:firstLine="484" w:firstLineChars="202"/>
        <w:rPr>
          <w:rFonts w:hint="default" w:ascii="楷体_GB2312" w:eastAsia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（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三</w:t>
      </w:r>
      <w:r>
        <w:rPr>
          <w:rFonts w:hint="eastAsia" w:ascii="楷体_GB2312" w:eastAsia="楷体_GB2312"/>
          <w:sz w:val="24"/>
          <w:szCs w:val="24"/>
        </w:rPr>
        <w:t>）高等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教育主体</w:t>
      </w:r>
    </w:p>
    <w:p w14:paraId="0CFC1C5E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了解高校教师的角色定位；当代大学生的特征；高校师生关系的重要性。</w:t>
      </w:r>
    </w:p>
    <w:p w14:paraId="11FF744F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了解当代大学生的学习；当代大学生的职业生涯规划。</w:t>
      </w:r>
    </w:p>
    <w:p w14:paraId="2E078465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掌握高等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学校教师的基本职能；高校教师的专业素养；高校教师的劳动特点；高校教师的专业发展。</w:t>
      </w:r>
    </w:p>
    <w:p w14:paraId="57BC809F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掌握高校良好的高校师生关系的主要特征；当代高校师生关系存在的问题；建构积极的师生关系的要求。</w:t>
      </w:r>
    </w:p>
    <w:p w14:paraId="72BCBE76">
      <w:pPr>
        <w:spacing w:line="360" w:lineRule="auto"/>
        <w:ind w:firstLine="484" w:firstLineChars="202"/>
        <w:rPr>
          <w:rFonts w:hint="eastAsia" w:ascii="楷体_GB2312" w:eastAsia="楷体_GB2312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sz w:val="24"/>
          <w:szCs w:val="24"/>
        </w:rPr>
        <w:t>（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四</w:t>
      </w:r>
      <w:r>
        <w:rPr>
          <w:rFonts w:hint="eastAsia" w:ascii="楷体_GB2312" w:eastAsia="楷体_GB2312"/>
          <w:sz w:val="24"/>
          <w:szCs w:val="24"/>
        </w:rPr>
        <w:t>）高等教育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课程</w:t>
      </w:r>
    </w:p>
    <w:p w14:paraId="67BED519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了解高等教育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学科、专业和课程的本质与内涵。</w:t>
      </w:r>
    </w:p>
    <w:p w14:paraId="2E9CA787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掌握教学计划；教学大纲；教材。</w:t>
      </w:r>
    </w:p>
    <w:p w14:paraId="19CE7C78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高等学校课程改革的基本趋势。</w:t>
      </w:r>
    </w:p>
    <w:p w14:paraId="74B73593">
      <w:pPr>
        <w:spacing w:line="360" w:lineRule="auto"/>
        <w:ind w:firstLine="484" w:firstLineChars="202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五</w:t>
      </w:r>
      <w:r>
        <w:rPr>
          <w:rFonts w:hint="eastAsia" w:ascii="楷体_GB2312" w:eastAsia="楷体_GB2312"/>
          <w:sz w:val="24"/>
          <w:szCs w:val="24"/>
        </w:rPr>
        <w:t>）高等教育活动</w:t>
      </w:r>
    </w:p>
    <w:p w14:paraId="3C589231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教学的概念；高校教学的特点；高等学校科学研究的作用与特点；高等学校教学研究的意义；高等学校社会服务职能的发展和意义。</w:t>
      </w:r>
    </w:p>
    <w:p w14:paraId="035ADB5C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了解高等学校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科学研究的类型和原则；高等学校教学研究的类型和内容；高等学校社会服务的内容和形式。</w:t>
      </w:r>
    </w:p>
    <w:p w14:paraId="1D149C28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掌握大学教学的</w:t>
      </w:r>
      <w:r>
        <w:rPr>
          <w:rFonts w:hint="eastAsia" w:ascii="仿宋_GB2312" w:eastAsia="仿宋_GB2312"/>
          <w:sz w:val="24"/>
          <w:szCs w:val="24"/>
        </w:rPr>
        <w:t>基本规律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及落实课堂教学课程思政的基本理念和要求。</w:t>
      </w:r>
    </w:p>
    <w:p w14:paraId="1D94F77A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行为主义学习理论；认知主义学习理论；建构主义学习理论。</w:t>
      </w:r>
    </w:p>
    <w:p w14:paraId="61395EF8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</w:rPr>
        <w:t>掌握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高校教学原则；高校教学设计</w:t>
      </w:r>
      <w:r>
        <w:rPr>
          <w:rFonts w:hint="eastAsia" w:ascii="仿宋_GB2312" w:eastAsia="仿宋_GB2312"/>
          <w:sz w:val="24"/>
          <w:szCs w:val="24"/>
        </w:rPr>
        <w:t>；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高校课堂管理。</w:t>
      </w:r>
    </w:p>
    <w:p w14:paraId="323BE9D8">
      <w:pPr>
        <w:spacing w:line="360" w:lineRule="auto"/>
        <w:ind w:firstLine="484" w:firstLineChars="202"/>
        <w:rPr>
          <w:rFonts w:hint="default"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掌握讨论教学法；问题本位教学法；案例教学法；翻转课堂；教师教学质量评价；学生学业成绩考核。</w:t>
      </w:r>
    </w:p>
    <w:p w14:paraId="55A47446">
      <w:pPr>
        <w:spacing w:line="360" w:lineRule="auto"/>
        <w:ind w:firstLine="484" w:firstLineChars="202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三、题型</w:t>
      </w:r>
    </w:p>
    <w:p w14:paraId="4768A5C7">
      <w:pPr>
        <w:spacing w:line="360" w:lineRule="auto"/>
        <w:ind w:firstLine="484" w:firstLineChars="202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1.简答题</w:t>
      </w:r>
    </w:p>
    <w:p w14:paraId="0BE27784">
      <w:pPr>
        <w:spacing w:line="360" w:lineRule="auto"/>
        <w:ind w:firstLine="484" w:firstLineChars="202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2.论述题</w:t>
      </w:r>
    </w:p>
    <w:p w14:paraId="564484C5">
      <w:pPr>
        <w:spacing w:line="360" w:lineRule="auto"/>
        <w:ind w:firstLine="484" w:firstLineChars="202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3.撰写教案</w:t>
      </w:r>
    </w:p>
    <w:p w14:paraId="58B7345F">
      <w:pPr>
        <w:spacing w:line="360" w:lineRule="auto"/>
        <w:ind w:firstLine="484" w:firstLineChars="20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题型的分值占比为：简答题与论述题占总分的60%，撰写教案占总分的40%。考试成绩满分为100分，60分为合格。</w:t>
      </w:r>
    </w:p>
    <w:p w14:paraId="493AC531">
      <w:pPr>
        <w:spacing w:line="360" w:lineRule="auto"/>
        <w:ind w:firstLine="484" w:firstLineChars="202"/>
      </w:pPr>
      <w:bookmarkStart w:id="0" w:name="_GoBack"/>
      <w:bookmarkEnd w:id="0"/>
      <w:r>
        <w:rPr>
          <w:rFonts w:hint="eastAsia" w:ascii="仿宋_GB2312" w:eastAsia="仿宋_GB2312"/>
          <w:sz w:val="24"/>
          <w:szCs w:val="24"/>
        </w:rPr>
        <w:t>考试为开卷考试，考试时间为90分钟。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15663982"/>
      <w:docPartObj>
        <w:docPartGallery w:val="autotext"/>
      </w:docPartObj>
    </w:sdtPr>
    <w:sdtContent>
      <w:p w14:paraId="581F29B6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5E532A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29"/>
    <w:rsid w:val="00042C6D"/>
    <w:rsid w:val="00067050"/>
    <w:rsid w:val="00092344"/>
    <w:rsid w:val="000A1849"/>
    <w:rsid w:val="000F63CA"/>
    <w:rsid w:val="00113682"/>
    <w:rsid w:val="001175FD"/>
    <w:rsid w:val="00122404"/>
    <w:rsid w:val="001676FF"/>
    <w:rsid w:val="00215329"/>
    <w:rsid w:val="00222907"/>
    <w:rsid w:val="002808A7"/>
    <w:rsid w:val="002A6BA4"/>
    <w:rsid w:val="002B2E7B"/>
    <w:rsid w:val="002C3A07"/>
    <w:rsid w:val="002F0D58"/>
    <w:rsid w:val="003078FD"/>
    <w:rsid w:val="003F6FD9"/>
    <w:rsid w:val="003F7056"/>
    <w:rsid w:val="004021E6"/>
    <w:rsid w:val="004073E6"/>
    <w:rsid w:val="00421315"/>
    <w:rsid w:val="00486083"/>
    <w:rsid w:val="005305BC"/>
    <w:rsid w:val="00530956"/>
    <w:rsid w:val="0057270B"/>
    <w:rsid w:val="00580C23"/>
    <w:rsid w:val="00594F5F"/>
    <w:rsid w:val="0061166B"/>
    <w:rsid w:val="00614A19"/>
    <w:rsid w:val="006471E0"/>
    <w:rsid w:val="00686683"/>
    <w:rsid w:val="00695962"/>
    <w:rsid w:val="006A1DBE"/>
    <w:rsid w:val="006D49CD"/>
    <w:rsid w:val="006E2CBC"/>
    <w:rsid w:val="0077074F"/>
    <w:rsid w:val="007A57E9"/>
    <w:rsid w:val="007C1F81"/>
    <w:rsid w:val="007E5495"/>
    <w:rsid w:val="008454E0"/>
    <w:rsid w:val="008755EA"/>
    <w:rsid w:val="00891F94"/>
    <w:rsid w:val="008D4694"/>
    <w:rsid w:val="00903FD7"/>
    <w:rsid w:val="00907CA7"/>
    <w:rsid w:val="009663DF"/>
    <w:rsid w:val="009A6006"/>
    <w:rsid w:val="00A11CEE"/>
    <w:rsid w:val="00A656F0"/>
    <w:rsid w:val="00A75DAE"/>
    <w:rsid w:val="00AA55E1"/>
    <w:rsid w:val="00AB60C6"/>
    <w:rsid w:val="00AC1B1D"/>
    <w:rsid w:val="00AD3DD5"/>
    <w:rsid w:val="00AE4015"/>
    <w:rsid w:val="00AF4E7B"/>
    <w:rsid w:val="00B5593F"/>
    <w:rsid w:val="00BA7F3B"/>
    <w:rsid w:val="00C97650"/>
    <w:rsid w:val="00CD5924"/>
    <w:rsid w:val="00D13D9A"/>
    <w:rsid w:val="00D15AD0"/>
    <w:rsid w:val="00D34484"/>
    <w:rsid w:val="00E0391C"/>
    <w:rsid w:val="00E300D1"/>
    <w:rsid w:val="00E337BD"/>
    <w:rsid w:val="00E34E21"/>
    <w:rsid w:val="00E429C9"/>
    <w:rsid w:val="00EA087A"/>
    <w:rsid w:val="00EE7F19"/>
    <w:rsid w:val="00F3429F"/>
    <w:rsid w:val="00F63593"/>
    <w:rsid w:val="00F83F72"/>
    <w:rsid w:val="00FC12B7"/>
    <w:rsid w:val="00FF34C0"/>
    <w:rsid w:val="038F602A"/>
    <w:rsid w:val="04C42709"/>
    <w:rsid w:val="051E2DDC"/>
    <w:rsid w:val="06C97CB1"/>
    <w:rsid w:val="07422183"/>
    <w:rsid w:val="0DA01506"/>
    <w:rsid w:val="10B37634"/>
    <w:rsid w:val="131C5A79"/>
    <w:rsid w:val="205D3E98"/>
    <w:rsid w:val="26B25131"/>
    <w:rsid w:val="329A73F9"/>
    <w:rsid w:val="351E66AD"/>
    <w:rsid w:val="36182744"/>
    <w:rsid w:val="3AE0031F"/>
    <w:rsid w:val="3E515ECC"/>
    <w:rsid w:val="3FC13146"/>
    <w:rsid w:val="4329729F"/>
    <w:rsid w:val="436841E2"/>
    <w:rsid w:val="4BA821A3"/>
    <w:rsid w:val="4BC6123C"/>
    <w:rsid w:val="4EFD2DE5"/>
    <w:rsid w:val="543A1C1B"/>
    <w:rsid w:val="5D511128"/>
    <w:rsid w:val="62FE2000"/>
    <w:rsid w:val="64915A72"/>
    <w:rsid w:val="66D4512B"/>
    <w:rsid w:val="6C614508"/>
    <w:rsid w:val="6FC43D70"/>
    <w:rsid w:val="7566750B"/>
    <w:rsid w:val="76286CFC"/>
    <w:rsid w:val="7653064F"/>
    <w:rsid w:val="78E11589"/>
    <w:rsid w:val="7FE4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纯文本 Char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44891-FCF3-42BF-ACF7-670B615096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1131</Words>
  <Characters>1148</Characters>
  <Lines>9</Lines>
  <Paragraphs>2</Paragraphs>
  <TotalTime>0</TotalTime>
  <ScaleCrop>false</ScaleCrop>
  <LinksUpToDate>false</LinksUpToDate>
  <CharactersWithSpaces>1148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2016-07-15T02:27:00Z</dcterms:created>
  <dc:creator>dell</dc:creator>
  <cp:lastModifiedBy>陈春光</cp:lastModifiedBy>
  <cp:lastPrinted>2025-12-24T01:09:19Z</cp:lastPrinted>
  <dcterms:modified xsi:type="dcterms:W3CDTF">2025-12-24T07:43:59Z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88C7D01A4CE14FC88225A90209ADCE96_13</vt:lpwstr>
  </property>
  <property fmtid="{D5CDD505-2E9C-101B-9397-08002B2CF9AE}" pid="4" name="KSOTemplateDocerSaveRecord">
    <vt:lpwstr>eyJoZGlkIjoiZTM5M2M1NGE3ZDgxY2E2ZWY0OWRiNzVhYzg0MmMyNDQiLCJ1c2VySWQiOiIxNjUyNDUxNjI1In0=</vt:lpwstr>
  </property>
</Properties>
</file>