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CF9EF" w14:textId="557F6FE3" w:rsidR="00D22489" w:rsidRPr="00D22489" w:rsidRDefault="00D22489" w:rsidP="00D22489">
      <w:pPr>
        <w:rPr>
          <w:rFonts w:ascii="黑体" w:eastAsia="黑体" w:hAnsi="黑体"/>
          <w:bCs/>
          <w:sz w:val="32"/>
          <w:szCs w:val="32"/>
        </w:rPr>
      </w:pPr>
      <w:r w:rsidRPr="00D22489">
        <w:rPr>
          <w:rFonts w:ascii="黑体" w:eastAsia="黑体" w:hAnsi="黑体" w:hint="eastAsia"/>
          <w:bCs/>
          <w:sz w:val="32"/>
          <w:szCs w:val="32"/>
        </w:rPr>
        <w:t>附件1</w:t>
      </w:r>
    </w:p>
    <w:p w14:paraId="2806066E" w14:textId="2CE650F8" w:rsidR="00243F4E" w:rsidRPr="00D22489" w:rsidRDefault="00E910F8" w:rsidP="00D22489">
      <w:pPr>
        <w:jc w:val="center"/>
        <w:rPr>
          <w:rFonts w:ascii="方正小标宋简体" w:eastAsia="方正小标宋简体"/>
          <w:bCs/>
          <w:sz w:val="44"/>
          <w:szCs w:val="44"/>
        </w:rPr>
      </w:pPr>
      <w:r w:rsidRPr="00D22489">
        <w:rPr>
          <w:rFonts w:ascii="方正小标宋简体" w:eastAsia="方正小标宋简体" w:hint="eastAsia"/>
          <w:bCs/>
          <w:sz w:val="44"/>
          <w:szCs w:val="44"/>
          <w:u w:val="single"/>
        </w:rPr>
        <w:t xml:space="preserve">           </w:t>
      </w:r>
      <w:r w:rsidRPr="00D22489">
        <w:rPr>
          <w:rFonts w:ascii="方正小标宋简体" w:eastAsia="方正小标宋简体" w:hint="eastAsia"/>
          <w:bCs/>
          <w:sz w:val="44"/>
          <w:szCs w:val="44"/>
        </w:rPr>
        <w:t>学院落实师德师风建设责任清单</w:t>
      </w:r>
    </w:p>
    <w:p w14:paraId="23C55FFA" w14:textId="6384AB28" w:rsidR="00243F4E" w:rsidRPr="00D22489" w:rsidRDefault="00E910F8" w:rsidP="00D22489">
      <w:pPr>
        <w:wordWrap w:val="0"/>
        <w:jc w:val="right"/>
        <w:rPr>
          <w:rFonts w:ascii="仿宋_GB2312" w:eastAsia="仿宋_GB2312"/>
          <w:sz w:val="28"/>
          <w:szCs w:val="28"/>
        </w:rPr>
      </w:pPr>
      <w:r>
        <w:rPr>
          <w:rFonts w:hint="eastAsia"/>
          <w:sz w:val="28"/>
          <w:szCs w:val="28"/>
        </w:rPr>
        <w:t xml:space="preserve">                          </w:t>
      </w:r>
      <w:r w:rsidR="00D22489">
        <w:rPr>
          <w:rFonts w:hint="eastAsia"/>
          <w:sz w:val="28"/>
          <w:szCs w:val="28"/>
        </w:rPr>
        <w:t xml:space="preserve">              </w:t>
      </w:r>
      <w:r w:rsidR="00D22489" w:rsidRPr="00D22489">
        <w:rPr>
          <w:rFonts w:ascii="仿宋_GB2312" w:eastAsia="仿宋_GB2312" w:hint="eastAsia"/>
          <w:sz w:val="28"/>
          <w:szCs w:val="28"/>
        </w:rPr>
        <w:t xml:space="preserve">      </w:t>
      </w:r>
      <w:r w:rsidR="00D22489">
        <w:rPr>
          <w:rFonts w:ascii="仿宋_GB2312" w:eastAsia="仿宋_GB2312"/>
          <w:sz w:val="28"/>
          <w:szCs w:val="28"/>
        </w:rPr>
        <w:t xml:space="preserve">       </w:t>
      </w:r>
    </w:p>
    <w:tbl>
      <w:tblPr>
        <w:tblStyle w:val="a3"/>
        <w:tblW w:w="15588" w:type="dxa"/>
        <w:jc w:val="center"/>
        <w:tblLook w:val="04A0" w:firstRow="1" w:lastRow="0" w:firstColumn="1" w:lastColumn="0" w:noHBand="0" w:noVBand="1"/>
      </w:tblPr>
      <w:tblGrid>
        <w:gridCol w:w="2263"/>
        <w:gridCol w:w="7693"/>
        <w:gridCol w:w="1060"/>
        <w:gridCol w:w="8"/>
        <w:gridCol w:w="1068"/>
        <w:gridCol w:w="1073"/>
        <w:gridCol w:w="2423"/>
      </w:tblGrid>
      <w:tr w:rsidR="00243F4E" w:rsidRPr="00D22489" w14:paraId="0D9100C8" w14:textId="77777777" w:rsidTr="00B3173E">
        <w:trPr>
          <w:trHeight w:val="445"/>
          <w:jc w:val="center"/>
        </w:trPr>
        <w:tc>
          <w:tcPr>
            <w:tcW w:w="2263" w:type="dxa"/>
            <w:vMerge w:val="restart"/>
            <w:vAlign w:val="center"/>
          </w:tcPr>
          <w:p w14:paraId="401ED5BD" w14:textId="77777777" w:rsidR="00243F4E" w:rsidRPr="00D22489" w:rsidRDefault="00E910F8">
            <w:pPr>
              <w:jc w:val="center"/>
              <w:rPr>
                <w:rFonts w:ascii="仿宋_GB2312" w:eastAsia="仿宋_GB2312"/>
                <w:b/>
                <w:bCs/>
                <w:sz w:val="28"/>
                <w:szCs w:val="28"/>
              </w:rPr>
            </w:pPr>
            <w:r w:rsidRPr="00D22489">
              <w:rPr>
                <w:rFonts w:ascii="仿宋_GB2312" w:eastAsia="仿宋_GB2312" w:hint="eastAsia"/>
                <w:b/>
                <w:bCs/>
                <w:sz w:val="28"/>
                <w:szCs w:val="28"/>
              </w:rPr>
              <w:t>工作职责</w:t>
            </w:r>
          </w:p>
        </w:tc>
        <w:tc>
          <w:tcPr>
            <w:tcW w:w="7693" w:type="dxa"/>
            <w:vMerge w:val="restart"/>
            <w:vAlign w:val="center"/>
          </w:tcPr>
          <w:p w14:paraId="37F0B88B" w14:textId="77777777" w:rsidR="00243F4E" w:rsidRPr="00D22489" w:rsidRDefault="00E910F8">
            <w:pPr>
              <w:jc w:val="center"/>
              <w:rPr>
                <w:rFonts w:ascii="仿宋_GB2312" w:eastAsia="仿宋_GB2312"/>
                <w:b/>
                <w:bCs/>
                <w:sz w:val="28"/>
                <w:szCs w:val="28"/>
              </w:rPr>
            </w:pPr>
            <w:r w:rsidRPr="00D22489">
              <w:rPr>
                <w:rFonts w:ascii="仿宋_GB2312" w:eastAsia="仿宋_GB2312" w:hint="eastAsia"/>
                <w:b/>
                <w:bCs/>
                <w:sz w:val="28"/>
                <w:szCs w:val="28"/>
              </w:rPr>
              <w:t>具体内容</w:t>
            </w:r>
          </w:p>
        </w:tc>
        <w:tc>
          <w:tcPr>
            <w:tcW w:w="3209" w:type="dxa"/>
            <w:gridSpan w:val="4"/>
            <w:vAlign w:val="center"/>
          </w:tcPr>
          <w:p w14:paraId="701C3530" w14:textId="0ED4A9FA" w:rsidR="00243F4E" w:rsidRPr="00D22489" w:rsidRDefault="00E910F8">
            <w:pPr>
              <w:jc w:val="center"/>
              <w:rPr>
                <w:rFonts w:ascii="仿宋_GB2312" w:eastAsia="仿宋_GB2312"/>
                <w:b/>
                <w:bCs/>
                <w:sz w:val="28"/>
                <w:szCs w:val="28"/>
              </w:rPr>
            </w:pPr>
            <w:r w:rsidRPr="00D22489">
              <w:rPr>
                <w:rFonts w:ascii="仿宋_GB2312" w:eastAsia="仿宋_GB2312" w:hint="eastAsia"/>
                <w:b/>
                <w:bCs/>
                <w:sz w:val="28"/>
                <w:szCs w:val="28"/>
              </w:rPr>
              <w:t>完成情况</w:t>
            </w:r>
            <w:r w:rsidR="00B3173E">
              <w:rPr>
                <w:rFonts w:ascii="仿宋_GB2312" w:eastAsia="仿宋_GB2312" w:hint="eastAsia"/>
                <w:b/>
                <w:bCs/>
                <w:sz w:val="28"/>
                <w:szCs w:val="28"/>
              </w:rPr>
              <w:t>自评</w:t>
            </w:r>
          </w:p>
        </w:tc>
        <w:tc>
          <w:tcPr>
            <w:tcW w:w="2423" w:type="dxa"/>
            <w:vMerge w:val="restart"/>
            <w:vAlign w:val="center"/>
          </w:tcPr>
          <w:p w14:paraId="4A16EB0C" w14:textId="2B3E7F5F" w:rsidR="00243F4E" w:rsidRPr="00D22489" w:rsidRDefault="00E910F8" w:rsidP="00B3173E">
            <w:pPr>
              <w:jc w:val="center"/>
              <w:rPr>
                <w:rFonts w:ascii="仿宋_GB2312" w:eastAsia="仿宋_GB2312"/>
                <w:b/>
                <w:bCs/>
                <w:sz w:val="28"/>
                <w:szCs w:val="28"/>
              </w:rPr>
            </w:pPr>
            <w:r w:rsidRPr="00D22489">
              <w:rPr>
                <w:rFonts w:ascii="仿宋_GB2312" w:eastAsia="仿宋_GB2312" w:hint="eastAsia"/>
                <w:b/>
                <w:bCs/>
                <w:sz w:val="28"/>
                <w:szCs w:val="28"/>
              </w:rPr>
              <w:t>佐证材料</w:t>
            </w:r>
          </w:p>
        </w:tc>
      </w:tr>
      <w:tr w:rsidR="00243F4E" w:rsidRPr="00D22489" w14:paraId="51D9C666" w14:textId="77777777" w:rsidTr="00B3173E">
        <w:trPr>
          <w:trHeight w:val="445"/>
          <w:jc w:val="center"/>
        </w:trPr>
        <w:tc>
          <w:tcPr>
            <w:tcW w:w="2263" w:type="dxa"/>
            <w:vMerge/>
            <w:vAlign w:val="center"/>
          </w:tcPr>
          <w:p w14:paraId="049C9F35" w14:textId="77777777" w:rsidR="00243F4E" w:rsidRPr="00D22489" w:rsidRDefault="00243F4E">
            <w:pPr>
              <w:jc w:val="center"/>
              <w:rPr>
                <w:rFonts w:ascii="仿宋_GB2312" w:eastAsia="仿宋_GB2312"/>
              </w:rPr>
            </w:pPr>
          </w:p>
        </w:tc>
        <w:tc>
          <w:tcPr>
            <w:tcW w:w="7693" w:type="dxa"/>
            <w:vMerge/>
            <w:vAlign w:val="center"/>
          </w:tcPr>
          <w:p w14:paraId="4629B1EC" w14:textId="77777777" w:rsidR="00243F4E" w:rsidRPr="00D22489" w:rsidRDefault="00243F4E">
            <w:pPr>
              <w:jc w:val="center"/>
              <w:rPr>
                <w:rFonts w:ascii="仿宋_GB2312" w:eastAsia="仿宋_GB2312"/>
              </w:rPr>
            </w:pPr>
          </w:p>
        </w:tc>
        <w:tc>
          <w:tcPr>
            <w:tcW w:w="1060" w:type="dxa"/>
            <w:vAlign w:val="center"/>
          </w:tcPr>
          <w:p w14:paraId="1435292C" w14:textId="77777777" w:rsidR="00243F4E" w:rsidRPr="00D22489" w:rsidRDefault="00E910F8">
            <w:pPr>
              <w:jc w:val="center"/>
              <w:rPr>
                <w:rFonts w:ascii="仿宋_GB2312" w:eastAsia="仿宋_GB2312"/>
                <w:b/>
                <w:bCs/>
                <w:sz w:val="28"/>
                <w:szCs w:val="28"/>
              </w:rPr>
            </w:pPr>
            <w:r w:rsidRPr="00D22489">
              <w:rPr>
                <w:rFonts w:ascii="仿宋_GB2312" w:eastAsia="仿宋_GB2312" w:hint="eastAsia"/>
                <w:b/>
                <w:bCs/>
                <w:sz w:val="28"/>
                <w:szCs w:val="28"/>
              </w:rPr>
              <w:t>很好</w:t>
            </w:r>
          </w:p>
        </w:tc>
        <w:tc>
          <w:tcPr>
            <w:tcW w:w="1076" w:type="dxa"/>
            <w:gridSpan w:val="2"/>
            <w:vAlign w:val="center"/>
          </w:tcPr>
          <w:p w14:paraId="300DFAF6" w14:textId="77777777" w:rsidR="00243F4E" w:rsidRPr="00D22489" w:rsidRDefault="00E910F8">
            <w:pPr>
              <w:jc w:val="center"/>
              <w:rPr>
                <w:rFonts w:ascii="仿宋_GB2312" w:eastAsia="仿宋_GB2312"/>
                <w:b/>
                <w:bCs/>
                <w:sz w:val="28"/>
                <w:szCs w:val="28"/>
              </w:rPr>
            </w:pPr>
            <w:r w:rsidRPr="00D22489">
              <w:rPr>
                <w:rFonts w:ascii="仿宋_GB2312" w:eastAsia="仿宋_GB2312" w:hint="eastAsia"/>
                <w:b/>
                <w:bCs/>
                <w:sz w:val="28"/>
                <w:szCs w:val="28"/>
              </w:rPr>
              <w:t>较好</w:t>
            </w:r>
          </w:p>
        </w:tc>
        <w:tc>
          <w:tcPr>
            <w:tcW w:w="1073" w:type="dxa"/>
            <w:vAlign w:val="center"/>
          </w:tcPr>
          <w:p w14:paraId="30D92A1D" w14:textId="77777777" w:rsidR="00243F4E" w:rsidRPr="00D22489" w:rsidRDefault="00E910F8">
            <w:pPr>
              <w:jc w:val="center"/>
              <w:rPr>
                <w:rFonts w:ascii="仿宋_GB2312" w:eastAsia="仿宋_GB2312"/>
                <w:b/>
                <w:bCs/>
                <w:sz w:val="28"/>
                <w:szCs w:val="28"/>
              </w:rPr>
            </w:pPr>
            <w:r w:rsidRPr="00D22489">
              <w:rPr>
                <w:rFonts w:ascii="仿宋_GB2312" w:eastAsia="仿宋_GB2312" w:hint="eastAsia"/>
                <w:b/>
                <w:bCs/>
                <w:sz w:val="28"/>
                <w:szCs w:val="28"/>
              </w:rPr>
              <w:t>未完成</w:t>
            </w:r>
          </w:p>
        </w:tc>
        <w:tc>
          <w:tcPr>
            <w:tcW w:w="2423" w:type="dxa"/>
            <w:vMerge/>
            <w:vAlign w:val="center"/>
          </w:tcPr>
          <w:p w14:paraId="53623D37" w14:textId="77777777" w:rsidR="00243F4E" w:rsidRPr="00D22489" w:rsidRDefault="00243F4E">
            <w:pPr>
              <w:jc w:val="center"/>
              <w:rPr>
                <w:rFonts w:ascii="仿宋_GB2312" w:eastAsia="仿宋_GB2312"/>
                <w:b/>
                <w:bCs/>
                <w:sz w:val="28"/>
                <w:szCs w:val="28"/>
              </w:rPr>
            </w:pPr>
          </w:p>
        </w:tc>
      </w:tr>
      <w:tr w:rsidR="00243F4E" w:rsidRPr="00D22489" w14:paraId="653B5A1E" w14:textId="77777777" w:rsidTr="00B3173E">
        <w:trPr>
          <w:trHeight w:val="205"/>
          <w:jc w:val="center"/>
        </w:trPr>
        <w:tc>
          <w:tcPr>
            <w:tcW w:w="2263" w:type="dxa"/>
            <w:vMerge w:val="restart"/>
            <w:vAlign w:val="center"/>
          </w:tcPr>
          <w:p w14:paraId="7539BE6E" w14:textId="360879B4" w:rsidR="00243F4E" w:rsidRPr="00D22489" w:rsidRDefault="00E910F8">
            <w:pPr>
              <w:rPr>
                <w:rFonts w:ascii="仿宋_GB2312" w:eastAsia="仿宋_GB2312"/>
                <w:sz w:val="24"/>
              </w:rPr>
            </w:pPr>
            <w:r w:rsidRPr="00D22489">
              <w:rPr>
                <w:rFonts w:ascii="仿宋_GB2312" w:eastAsia="仿宋_GB2312" w:hint="eastAsia"/>
                <w:sz w:val="24"/>
              </w:rPr>
              <w:t>（一）建立</w:t>
            </w:r>
            <w:r w:rsidR="00883E91">
              <w:rPr>
                <w:rFonts w:ascii="仿宋_GB2312" w:eastAsia="仿宋_GB2312" w:hint="eastAsia"/>
                <w:sz w:val="24"/>
              </w:rPr>
              <w:t>健全</w:t>
            </w:r>
            <w:r w:rsidRPr="00D22489">
              <w:rPr>
                <w:rFonts w:ascii="仿宋_GB2312" w:eastAsia="仿宋_GB2312" w:hint="eastAsia"/>
                <w:sz w:val="24"/>
              </w:rPr>
              <w:t>师德师风建设长效机制</w:t>
            </w:r>
          </w:p>
        </w:tc>
        <w:tc>
          <w:tcPr>
            <w:tcW w:w="7693" w:type="dxa"/>
            <w:vAlign w:val="center"/>
          </w:tcPr>
          <w:p w14:paraId="4A54207C" w14:textId="3DCF9F25" w:rsidR="00243F4E" w:rsidRPr="00D22489" w:rsidRDefault="00E910F8" w:rsidP="00984801">
            <w:pPr>
              <w:spacing w:line="440" w:lineRule="exact"/>
              <w:rPr>
                <w:rFonts w:ascii="仿宋_GB2312" w:eastAsia="仿宋_GB2312"/>
                <w:sz w:val="24"/>
              </w:rPr>
            </w:pPr>
            <w:r w:rsidRPr="00D22489">
              <w:rPr>
                <w:rFonts w:ascii="仿宋_GB2312" w:eastAsia="仿宋_GB2312" w:hint="eastAsia"/>
                <w:sz w:val="24"/>
              </w:rPr>
              <w:t>1.</w:t>
            </w:r>
            <w:r w:rsidR="00984801">
              <w:rPr>
                <w:rFonts w:ascii="仿宋_GB2312" w:eastAsia="仿宋_GB2312" w:hint="eastAsia"/>
                <w:sz w:val="24"/>
              </w:rPr>
              <w:t xml:space="preserve"> 成立</w:t>
            </w:r>
            <w:r w:rsidR="00984801">
              <w:rPr>
                <w:rFonts w:ascii="仿宋_GB2312" w:eastAsia="仿宋_GB2312"/>
                <w:sz w:val="24"/>
              </w:rPr>
              <w:t>院级</w:t>
            </w:r>
            <w:r w:rsidR="00984801">
              <w:rPr>
                <w:rFonts w:ascii="仿宋_GB2312" w:eastAsia="仿宋_GB2312" w:hint="eastAsia"/>
                <w:sz w:val="24"/>
              </w:rPr>
              <w:t>师德</w:t>
            </w:r>
            <w:r w:rsidR="00984801">
              <w:rPr>
                <w:rFonts w:ascii="仿宋_GB2312" w:eastAsia="仿宋_GB2312"/>
                <w:sz w:val="24"/>
              </w:rPr>
              <w:t>师风建设工作小组，</w:t>
            </w:r>
            <w:r w:rsidRPr="00D22489">
              <w:rPr>
                <w:rFonts w:ascii="仿宋_GB2312" w:eastAsia="仿宋_GB2312" w:hint="eastAsia"/>
                <w:sz w:val="24"/>
              </w:rPr>
              <w:t>建立健全符合学院工作实际与发展需求、能够体现学院特色的运行机制与工作模式，制定专项工作计划与落实方案。</w:t>
            </w:r>
          </w:p>
        </w:tc>
        <w:tc>
          <w:tcPr>
            <w:tcW w:w="1068" w:type="dxa"/>
            <w:gridSpan w:val="2"/>
            <w:vAlign w:val="center"/>
          </w:tcPr>
          <w:p w14:paraId="3BA7A7A3" w14:textId="77777777" w:rsidR="00243F4E" w:rsidRPr="00D22489" w:rsidRDefault="00243F4E">
            <w:pPr>
              <w:rPr>
                <w:rFonts w:ascii="仿宋_GB2312" w:eastAsia="仿宋_GB2312"/>
                <w:sz w:val="24"/>
              </w:rPr>
            </w:pPr>
          </w:p>
        </w:tc>
        <w:tc>
          <w:tcPr>
            <w:tcW w:w="1068" w:type="dxa"/>
            <w:vAlign w:val="center"/>
          </w:tcPr>
          <w:p w14:paraId="4DB00752" w14:textId="77777777" w:rsidR="00243F4E" w:rsidRPr="00D22489" w:rsidRDefault="00243F4E">
            <w:pPr>
              <w:rPr>
                <w:rFonts w:ascii="仿宋_GB2312" w:eastAsia="仿宋_GB2312"/>
                <w:sz w:val="24"/>
              </w:rPr>
            </w:pPr>
          </w:p>
        </w:tc>
        <w:tc>
          <w:tcPr>
            <w:tcW w:w="1073" w:type="dxa"/>
            <w:vAlign w:val="center"/>
          </w:tcPr>
          <w:p w14:paraId="384A715E" w14:textId="77777777" w:rsidR="00243F4E" w:rsidRPr="00D22489" w:rsidRDefault="00243F4E">
            <w:pPr>
              <w:rPr>
                <w:rFonts w:ascii="仿宋_GB2312" w:eastAsia="仿宋_GB2312"/>
                <w:sz w:val="24"/>
              </w:rPr>
            </w:pPr>
          </w:p>
        </w:tc>
        <w:tc>
          <w:tcPr>
            <w:tcW w:w="2423" w:type="dxa"/>
            <w:vAlign w:val="center"/>
          </w:tcPr>
          <w:p w14:paraId="0E02168B" w14:textId="77777777" w:rsidR="00243F4E" w:rsidRPr="00D22489" w:rsidRDefault="00243F4E">
            <w:pPr>
              <w:rPr>
                <w:rFonts w:ascii="仿宋_GB2312" w:eastAsia="仿宋_GB2312"/>
                <w:sz w:val="24"/>
              </w:rPr>
            </w:pPr>
          </w:p>
        </w:tc>
      </w:tr>
      <w:tr w:rsidR="00243F4E" w:rsidRPr="00D22489" w14:paraId="4EEB748B" w14:textId="77777777" w:rsidTr="00B3173E">
        <w:trPr>
          <w:trHeight w:val="205"/>
          <w:jc w:val="center"/>
        </w:trPr>
        <w:tc>
          <w:tcPr>
            <w:tcW w:w="2263" w:type="dxa"/>
            <w:vMerge/>
            <w:vAlign w:val="center"/>
          </w:tcPr>
          <w:p w14:paraId="21714658" w14:textId="77777777" w:rsidR="00243F4E" w:rsidRPr="00D22489" w:rsidRDefault="00243F4E">
            <w:pPr>
              <w:spacing w:line="440" w:lineRule="exact"/>
              <w:rPr>
                <w:rFonts w:ascii="仿宋_GB2312" w:eastAsia="仿宋_GB2312"/>
              </w:rPr>
            </w:pPr>
          </w:p>
        </w:tc>
        <w:tc>
          <w:tcPr>
            <w:tcW w:w="7693" w:type="dxa"/>
            <w:vAlign w:val="center"/>
          </w:tcPr>
          <w:p w14:paraId="4305654B" w14:textId="77777777" w:rsidR="00243F4E" w:rsidRPr="00D22489" w:rsidRDefault="00E910F8">
            <w:pPr>
              <w:spacing w:line="440" w:lineRule="exact"/>
              <w:rPr>
                <w:rFonts w:ascii="仿宋_GB2312" w:eastAsia="仿宋_GB2312"/>
                <w:sz w:val="24"/>
              </w:rPr>
            </w:pPr>
            <w:r w:rsidRPr="00D22489">
              <w:rPr>
                <w:rFonts w:ascii="仿宋_GB2312" w:eastAsia="仿宋_GB2312" w:hint="eastAsia"/>
                <w:sz w:val="24"/>
              </w:rPr>
              <w:t>2.学院要通过召开学院党委会会议、党政联席会议、学院大会、专项会议等形式，每学期至少专题研究1次教师思想政治和师德师风建设工作，加强重点工作的传达、研究、决策与通报，发挥学院领导班子统筹领导作用。</w:t>
            </w:r>
          </w:p>
        </w:tc>
        <w:tc>
          <w:tcPr>
            <w:tcW w:w="1068" w:type="dxa"/>
            <w:gridSpan w:val="2"/>
            <w:vAlign w:val="center"/>
          </w:tcPr>
          <w:p w14:paraId="374AEB36" w14:textId="77777777" w:rsidR="00243F4E" w:rsidRPr="00D22489" w:rsidRDefault="00243F4E">
            <w:pPr>
              <w:spacing w:line="440" w:lineRule="exact"/>
              <w:rPr>
                <w:rFonts w:ascii="仿宋_GB2312" w:eastAsia="仿宋_GB2312"/>
                <w:sz w:val="24"/>
              </w:rPr>
            </w:pPr>
          </w:p>
        </w:tc>
        <w:tc>
          <w:tcPr>
            <w:tcW w:w="1068" w:type="dxa"/>
            <w:vAlign w:val="center"/>
          </w:tcPr>
          <w:p w14:paraId="3FC7EC38" w14:textId="77777777" w:rsidR="00243F4E" w:rsidRPr="00D22489" w:rsidRDefault="00243F4E">
            <w:pPr>
              <w:spacing w:line="440" w:lineRule="exact"/>
              <w:rPr>
                <w:rFonts w:ascii="仿宋_GB2312" w:eastAsia="仿宋_GB2312"/>
                <w:sz w:val="24"/>
              </w:rPr>
            </w:pPr>
          </w:p>
        </w:tc>
        <w:tc>
          <w:tcPr>
            <w:tcW w:w="1073" w:type="dxa"/>
            <w:vAlign w:val="center"/>
          </w:tcPr>
          <w:p w14:paraId="3EEA7806" w14:textId="77777777" w:rsidR="00243F4E" w:rsidRPr="00D22489" w:rsidRDefault="00243F4E">
            <w:pPr>
              <w:spacing w:line="440" w:lineRule="exact"/>
              <w:rPr>
                <w:rFonts w:ascii="仿宋_GB2312" w:eastAsia="仿宋_GB2312"/>
                <w:sz w:val="24"/>
              </w:rPr>
            </w:pPr>
          </w:p>
        </w:tc>
        <w:tc>
          <w:tcPr>
            <w:tcW w:w="2423" w:type="dxa"/>
            <w:vAlign w:val="center"/>
          </w:tcPr>
          <w:p w14:paraId="7F6F18F9" w14:textId="77777777" w:rsidR="00243F4E" w:rsidRPr="00D22489" w:rsidRDefault="00243F4E">
            <w:pPr>
              <w:spacing w:line="440" w:lineRule="exact"/>
              <w:rPr>
                <w:rFonts w:ascii="仿宋_GB2312" w:eastAsia="仿宋_GB2312"/>
                <w:sz w:val="24"/>
              </w:rPr>
            </w:pPr>
          </w:p>
        </w:tc>
      </w:tr>
      <w:tr w:rsidR="00243F4E" w:rsidRPr="00D22489" w14:paraId="109D63E2" w14:textId="77777777" w:rsidTr="00B3173E">
        <w:trPr>
          <w:trHeight w:val="205"/>
          <w:jc w:val="center"/>
        </w:trPr>
        <w:tc>
          <w:tcPr>
            <w:tcW w:w="2263" w:type="dxa"/>
            <w:vMerge/>
            <w:vAlign w:val="center"/>
          </w:tcPr>
          <w:p w14:paraId="0CC7847B" w14:textId="77777777" w:rsidR="00243F4E" w:rsidRPr="00D22489" w:rsidRDefault="00243F4E">
            <w:pPr>
              <w:spacing w:line="440" w:lineRule="exact"/>
              <w:rPr>
                <w:rFonts w:ascii="仿宋_GB2312" w:eastAsia="仿宋_GB2312"/>
              </w:rPr>
            </w:pPr>
          </w:p>
        </w:tc>
        <w:tc>
          <w:tcPr>
            <w:tcW w:w="7693" w:type="dxa"/>
            <w:vAlign w:val="center"/>
          </w:tcPr>
          <w:p w14:paraId="7955C477" w14:textId="77777777" w:rsidR="00243F4E" w:rsidRPr="00D22489" w:rsidRDefault="00E910F8">
            <w:pPr>
              <w:spacing w:line="440" w:lineRule="exact"/>
              <w:rPr>
                <w:rFonts w:ascii="仿宋_GB2312" w:eastAsia="仿宋_GB2312"/>
                <w:sz w:val="24"/>
              </w:rPr>
            </w:pPr>
            <w:r w:rsidRPr="00D22489">
              <w:rPr>
                <w:rFonts w:ascii="仿宋_GB2312" w:eastAsia="仿宋_GB2312" w:hint="eastAsia"/>
                <w:sz w:val="24"/>
              </w:rPr>
              <w:t>3.各教师党支部每学期要在“三会一课”、主题党日活动、“引领·提</w:t>
            </w:r>
          </w:p>
          <w:p w14:paraId="1E77A50C" w14:textId="77777777" w:rsidR="00243F4E" w:rsidRPr="00D22489" w:rsidRDefault="00E910F8">
            <w:pPr>
              <w:spacing w:line="440" w:lineRule="exact"/>
              <w:rPr>
                <w:rFonts w:ascii="仿宋_GB2312" w:eastAsia="仿宋_GB2312"/>
                <w:sz w:val="24"/>
              </w:rPr>
            </w:pPr>
            <w:r w:rsidRPr="00D22489">
              <w:rPr>
                <w:rFonts w:ascii="仿宋_GB2312" w:eastAsia="仿宋_GB2312" w:hint="eastAsia"/>
                <w:sz w:val="24"/>
              </w:rPr>
              <w:t>升·共进”“1+1”专项活动中安排至少1次思想政治和师德师风</w:t>
            </w:r>
          </w:p>
          <w:p w14:paraId="1EE324E3" w14:textId="77777777" w:rsidR="00243F4E" w:rsidRPr="00D22489" w:rsidRDefault="00E910F8">
            <w:pPr>
              <w:spacing w:line="440" w:lineRule="exact"/>
              <w:rPr>
                <w:rFonts w:ascii="仿宋_GB2312" w:eastAsia="仿宋_GB2312"/>
                <w:sz w:val="24"/>
              </w:rPr>
            </w:pPr>
            <w:r w:rsidRPr="00D22489">
              <w:rPr>
                <w:rFonts w:ascii="仿宋_GB2312" w:eastAsia="仿宋_GB2312" w:hint="eastAsia"/>
                <w:sz w:val="24"/>
              </w:rPr>
              <w:t>学习研讨，结合工作实际情况建立健全教师党支部书记例会制度。</w:t>
            </w:r>
          </w:p>
        </w:tc>
        <w:tc>
          <w:tcPr>
            <w:tcW w:w="1068" w:type="dxa"/>
            <w:gridSpan w:val="2"/>
            <w:vAlign w:val="center"/>
          </w:tcPr>
          <w:p w14:paraId="22F9F84D" w14:textId="77777777" w:rsidR="00243F4E" w:rsidRPr="00D22489" w:rsidRDefault="00243F4E">
            <w:pPr>
              <w:spacing w:line="440" w:lineRule="exact"/>
              <w:rPr>
                <w:rFonts w:ascii="仿宋_GB2312" w:eastAsia="仿宋_GB2312"/>
                <w:sz w:val="24"/>
              </w:rPr>
            </w:pPr>
          </w:p>
        </w:tc>
        <w:tc>
          <w:tcPr>
            <w:tcW w:w="1068" w:type="dxa"/>
            <w:vAlign w:val="center"/>
          </w:tcPr>
          <w:p w14:paraId="787064D1" w14:textId="77777777" w:rsidR="00243F4E" w:rsidRPr="00D22489" w:rsidRDefault="00243F4E">
            <w:pPr>
              <w:spacing w:line="440" w:lineRule="exact"/>
              <w:rPr>
                <w:rFonts w:ascii="仿宋_GB2312" w:eastAsia="仿宋_GB2312"/>
                <w:sz w:val="24"/>
              </w:rPr>
            </w:pPr>
          </w:p>
        </w:tc>
        <w:tc>
          <w:tcPr>
            <w:tcW w:w="1073" w:type="dxa"/>
            <w:vAlign w:val="center"/>
          </w:tcPr>
          <w:p w14:paraId="73EAE9FF" w14:textId="77777777" w:rsidR="00243F4E" w:rsidRPr="00D22489" w:rsidRDefault="00243F4E">
            <w:pPr>
              <w:spacing w:line="440" w:lineRule="exact"/>
              <w:rPr>
                <w:rFonts w:ascii="仿宋_GB2312" w:eastAsia="仿宋_GB2312"/>
                <w:sz w:val="24"/>
              </w:rPr>
            </w:pPr>
          </w:p>
        </w:tc>
        <w:tc>
          <w:tcPr>
            <w:tcW w:w="2423" w:type="dxa"/>
            <w:vAlign w:val="center"/>
          </w:tcPr>
          <w:p w14:paraId="42F9DC06" w14:textId="77777777" w:rsidR="00243F4E" w:rsidRPr="00D22489" w:rsidRDefault="00243F4E">
            <w:pPr>
              <w:spacing w:line="440" w:lineRule="exact"/>
              <w:rPr>
                <w:rFonts w:ascii="仿宋_GB2312" w:eastAsia="仿宋_GB2312"/>
                <w:sz w:val="24"/>
              </w:rPr>
            </w:pPr>
          </w:p>
        </w:tc>
      </w:tr>
      <w:tr w:rsidR="00243F4E" w:rsidRPr="00D22489" w14:paraId="69B88729" w14:textId="77777777" w:rsidTr="00B3173E">
        <w:trPr>
          <w:trHeight w:val="1211"/>
          <w:jc w:val="center"/>
        </w:trPr>
        <w:tc>
          <w:tcPr>
            <w:tcW w:w="2263" w:type="dxa"/>
            <w:vMerge/>
            <w:vAlign w:val="center"/>
          </w:tcPr>
          <w:p w14:paraId="604716B0" w14:textId="77777777" w:rsidR="00243F4E" w:rsidRPr="00D22489" w:rsidRDefault="00243F4E">
            <w:pPr>
              <w:spacing w:line="440" w:lineRule="exact"/>
              <w:rPr>
                <w:rFonts w:ascii="仿宋_GB2312" w:eastAsia="仿宋_GB2312"/>
                <w:sz w:val="24"/>
              </w:rPr>
            </w:pPr>
          </w:p>
        </w:tc>
        <w:tc>
          <w:tcPr>
            <w:tcW w:w="7693" w:type="dxa"/>
            <w:vAlign w:val="center"/>
          </w:tcPr>
          <w:p w14:paraId="3B952973" w14:textId="77777777" w:rsidR="00243F4E" w:rsidRPr="00D22489" w:rsidRDefault="00E910F8">
            <w:pPr>
              <w:spacing w:line="440" w:lineRule="exact"/>
              <w:rPr>
                <w:rFonts w:ascii="仿宋_GB2312" w:eastAsia="仿宋_GB2312"/>
                <w:sz w:val="24"/>
              </w:rPr>
            </w:pPr>
            <w:r w:rsidRPr="00D22489">
              <w:rPr>
                <w:rFonts w:ascii="仿宋_GB2312" w:eastAsia="仿宋_GB2312" w:hint="eastAsia"/>
                <w:sz w:val="24"/>
              </w:rPr>
              <w:t>4.学院党政主要负责人、教师党支部书记、教学科研基层组织负责人年度述职报告与分党委书记抓基层党建述职评议考核中应包含教师思想政治和师德师风建设工作有关内容，总结履职情况、查摆存在问题。</w:t>
            </w:r>
          </w:p>
        </w:tc>
        <w:tc>
          <w:tcPr>
            <w:tcW w:w="1068" w:type="dxa"/>
            <w:gridSpan w:val="2"/>
            <w:vAlign w:val="center"/>
          </w:tcPr>
          <w:p w14:paraId="71C40851" w14:textId="77777777" w:rsidR="00243F4E" w:rsidRPr="00D22489" w:rsidRDefault="00243F4E">
            <w:pPr>
              <w:spacing w:line="440" w:lineRule="exact"/>
              <w:rPr>
                <w:rFonts w:ascii="仿宋_GB2312" w:eastAsia="仿宋_GB2312"/>
                <w:sz w:val="24"/>
              </w:rPr>
            </w:pPr>
          </w:p>
        </w:tc>
        <w:tc>
          <w:tcPr>
            <w:tcW w:w="1068" w:type="dxa"/>
            <w:vAlign w:val="center"/>
          </w:tcPr>
          <w:p w14:paraId="16AFDCD2" w14:textId="77777777" w:rsidR="00243F4E" w:rsidRPr="00D22489" w:rsidRDefault="00243F4E">
            <w:pPr>
              <w:spacing w:line="440" w:lineRule="exact"/>
              <w:rPr>
                <w:rFonts w:ascii="仿宋_GB2312" w:eastAsia="仿宋_GB2312"/>
                <w:sz w:val="24"/>
              </w:rPr>
            </w:pPr>
          </w:p>
        </w:tc>
        <w:tc>
          <w:tcPr>
            <w:tcW w:w="1073" w:type="dxa"/>
            <w:vAlign w:val="center"/>
          </w:tcPr>
          <w:p w14:paraId="17FF98A1" w14:textId="77777777" w:rsidR="00243F4E" w:rsidRPr="00D22489" w:rsidRDefault="00243F4E">
            <w:pPr>
              <w:spacing w:line="440" w:lineRule="exact"/>
              <w:rPr>
                <w:rFonts w:ascii="仿宋_GB2312" w:eastAsia="仿宋_GB2312"/>
                <w:sz w:val="24"/>
              </w:rPr>
            </w:pPr>
          </w:p>
        </w:tc>
        <w:tc>
          <w:tcPr>
            <w:tcW w:w="2423" w:type="dxa"/>
            <w:vAlign w:val="center"/>
          </w:tcPr>
          <w:p w14:paraId="5C10879A" w14:textId="77777777" w:rsidR="00243F4E" w:rsidRPr="00D22489" w:rsidRDefault="00243F4E">
            <w:pPr>
              <w:spacing w:line="440" w:lineRule="exact"/>
              <w:rPr>
                <w:rFonts w:ascii="仿宋_GB2312" w:eastAsia="仿宋_GB2312"/>
                <w:sz w:val="24"/>
              </w:rPr>
            </w:pPr>
          </w:p>
        </w:tc>
      </w:tr>
      <w:tr w:rsidR="00243F4E" w:rsidRPr="00D22489" w14:paraId="42615492" w14:textId="77777777" w:rsidTr="00B3173E">
        <w:trPr>
          <w:trHeight w:val="205"/>
          <w:jc w:val="center"/>
        </w:trPr>
        <w:tc>
          <w:tcPr>
            <w:tcW w:w="2263" w:type="dxa"/>
            <w:vMerge/>
            <w:vAlign w:val="center"/>
          </w:tcPr>
          <w:p w14:paraId="1B8AEF1A" w14:textId="77777777" w:rsidR="00243F4E" w:rsidRPr="00D22489" w:rsidRDefault="00243F4E">
            <w:pPr>
              <w:spacing w:line="440" w:lineRule="exact"/>
              <w:rPr>
                <w:rFonts w:ascii="仿宋_GB2312" w:eastAsia="仿宋_GB2312"/>
                <w:sz w:val="24"/>
              </w:rPr>
            </w:pPr>
          </w:p>
        </w:tc>
        <w:tc>
          <w:tcPr>
            <w:tcW w:w="7693" w:type="dxa"/>
            <w:vAlign w:val="center"/>
          </w:tcPr>
          <w:p w14:paraId="062C596D" w14:textId="77777777" w:rsidR="00243F4E" w:rsidRPr="00D22489" w:rsidRDefault="00E910F8">
            <w:pPr>
              <w:spacing w:line="440" w:lineRule="exact"/>
              <w:rPr>
                <w:rFonts w:ascii="仿宋_GB2312" w:eastAsia="仿宋_GB2312"/>
                <w:sz w:val="24"/>
              </w:rPr>
            </w:pPr>
            <w:r w:rsidRPr="00D22489">
              <w:rPr>
                <w:rFonts w:ascii="仿宋_GB2312" w:eastAsia="仿宋_GB2312" w:hint="eastAsia"/>
                <w:sz w:val="24"/>
              </w:rPr>
              <w:t>5.完善领导干部谈话机制，学院党政主要负责人、教师党支部书记、教学科研基层组织负责人要做好日常提醒教育与思想交流，经常性与教师开展谈心谈话，建立常态化制度。</w:t>
            </w:r>
          </w:p>
        </w:tc>
        <w:tc>
          <w:tcPr>
            <w:tcW w:w="1068" w:type="dxa"/>
            <w:gridSpan w:val="2"/>
            <w:vAlign w:val="center"/>
          </w:tcPr>
          <w:p w14:paraId="6F6906E0" w14:textId="77777777" w:rsidR="00243F4E" w:rsidRPr="00D22489" w:rsidRDefault="00243F4E">
            <w:pPr>
              <w:spacing w:line="440" w:lineRule="exact"/>
              <w:rPr>
                <w:rFonts w:ascii="仿宋_GB2312" w:eastAsia="仿宋_GB2312"/>
                <w:sz w:val="24"/>
              </w:rPr>
            </w:pPr>
          </w:p>
        </w:tc>
        <w:tc>
          <w:tcPr>
            <w:tcW w:w="1068" w:type="dxa"/>
            <w:vAlign w:val="center"/>
          </w:tcPr>
          <w:p w14:paraId="5AC5D73F" w14:textId="77777777" w:rsidR="00243F4E" w:rsidRPr="00D22489" w:rsidRDefault="00243F4E">
            <w:pPr>
              <w:spacing w:line="440" w:lineRule="exact"/>
              <w:rPr>
                <w:rFonts w:ascii="仿宋_GB2312" w:eastAsia="仿宋_GB2312"/>
                <w:sz w:val="24"/>
              </w:rPr>
            </w:pPr>
          </w:p>
        </w:tc>
        <w:tc>
          <w:tcPr>
            <w:tcW w:w="1073" w:type="dxa"/>
            <w:vAlign w:val="center"/>
          </w:tcPr>
          <w:p w14:paraId="28D1B807" w14:textId="77777777" w:rsidR="00243F4E" w:rsidRPr="00D22489" w:rsidRDefault="00243F4E">
            <w:pPr>
              <w:spacing w:line="440" w:lineRule="exact"/>
              <w:rPr>
                <w:rFonts w:ascii="仿宋_GB2312" w:eastAsia="仿宋_GB2312"/>
                <w:sz w:val="24"/>
              </w:rPr>
            </w:pPr>
          </w:p>
        </w:tc>
        <w:tc>
          <w:tcPr>
            <w:tcW w:w="2423" w:type="dxa"/>
            <w:vAlign w:val="center"/>
          </w:tcPr>
          <w:p w14:paraId="3D4A12A5" w14:textId="77777777" w:rsidR="00243F4E" w:rsidRPr="00D22489" w:rsidRDefault="00243F4E">
            <w:pPr>
              <w:spacing w:line="440" w:lineRule="exact"/>
              <w:rPr>
                <w:rFonts w:ascii="仿宋_GB2312" w:eastAsia="仿宋_GB2312"/>
                <w:sz w:val="24"/>
              </w:rPr>
            </w:pPr>
          </w:p>
        </w:tc>
      </w:tr>
      <w:tr w:rsidR="00243F4E" w:rsidRPr="00D22489" w14:paraId="5B1D070B" w14:textId="77777777" w:rsidTr="00B3173E">
        <w:trPr>
          <w:trHeight w:val="625"/>
          <w:jc w:val="center"/>
        </w:trPr>
        <w:tc>
          <w:tcPr>
            <w:tcW w:w="2263" w:type="dxa"/>
            <w:vMerge w:val="restart"/>
            <w:vAlign w:val="center"/>
          </w:tcPr>
          <w:p w14:paraId="6674AE64" w14:textId="77777777" w:rsidR="00243F4E" w:rsidRPr="00D22489" w:rsidRDefault="00E910F8">
            <w:pPr>
              <w:rPr>
                <w:rFonts w:ascii="仿宋_GB2312" w:eastAsia="仿宋_GB2312"/>
                <w:sz w:val="24"/>
              </w:rPr>
            </w:pPr>
            <w:r w:rsidRPr="00D22489">
              <w:rPr>
                <w:rFonts w:ascii="仿宋_GB2312" w:eastAsia="仿宋_GB2312" w:hint="eastAsia"/>
                <w:sz w:val="24"/>
              </w:rPr>
              <w:t>（二）做好师德师风教育培训工作</w:t>
            </w:r>
          </w:p>
        </w:tc>
        <w:tc>
          <w:tcPr>
            <w:tcW w:w="7693" w:type="dxa"/>
            <w:vAlign w:val="center"/>
          </w:tcPr>
          <w:p w14:paraId="4580A4CA" w14:textId="77777777" w:rsidR="00243F4E" w:rsidRPr="00D22489" w:rsidRDefault="00E910F8">
            <w:pPr>
              <w:spacing w:line="440" w:lineRule="exact"/>
              <w:rPr>
                <w:rFonts w:ascii="仿宋_GB2312" w:eastAsia="仿宋_GB2312"/>
                <w:sz w:val="24"/>
              </w:rPr>
            </w:pPr>
            <w:r w:rsidRPr="00D22489">
              <w:rPr>
                <w:rFonts w:ascii="仿宋_GB2312" w:eastAsia="仿宋_GB2312" w:hint="eastAsia"/>
                <w:sz w:val="24"/>
              </w:rPr>
              <w:t>6.大力弘扬教育家精神，深入学习贯彻习近平总书记给学校全体师生重要回信精神，及时跟进学习习近平总书记最新重要讲话精神、重要指示批示精神。</w:t>
            </w:r>
          </w:p>
        </w:tc>
        <w:tc>
          <w:tcPr>
            <w:tcW w:w="1068" w:type="dxa"/>
            <w:gridSpan w:val="2"/>
            <w:vAlign w:val="center"/>
          </w:tcPr>
          <w:p w14:paraId="4B1C046E" w14:textId="77777777" w:rsidR="00243F4E" w:rsidRPr="00D22489" w:rsidRDefault="00243F4E">
            <w:pPr>
              <w:rPr>
                <w:rFonts w:ascii="仿宋_GB2312" w:eastAsia="仿宋_GB2312"/>
                <w:sz w:val="24"/>
              </w:rPr>
            </w:pPr>
          </w:p>
        </w:tc>
        <w:tc>
          <w:tcPr>
            <w:tcW w:w="1068" w:type="dxa"/>
            <w:vAlign w:val="center"/>
          </w:tcPr>
          <w:p w14:paraId="37053416" w14:textId="77777777" w:rsidR="00243F4E" w:rsidRPr="00D22489" w:rsidRDefault="00243F4E">
            <w:pPr>
              <w:rPr>
                <w:rFonts w:ascii="仿宋_GB2312" w:eastAsia="仿宋_GB2312"/>
                <w:sz w:val="24"/>
              </w:rPr>
            </w:pPr>
          </w:p>
        </w:tc>
        <w:tc>
          <w:tcPr>
            <w:tcW w:w="1073" w:type="dxa"/>
            <w:vAlign w:val="center"/>
          </w:tcPr>
          <w:p w14:paraId="263D86B7" w14:textId="77777777" w:rsidR="00243F4E" w:rsidRPr="00D22489" w:rsidRDefault="00243F4E">
            <w:pPr>
              <w:rPr>
                <w:rFonts w:ascii="仿宋_GB2312" w:eastAsia="仿宋_GB2312"/>
                <w:sz w:val="24"/>
              </w:rPr>
            </w:pPr>
          </w:p>
        </w:tc>
        <w:tc>
          <w:tcPr>
            <w:tcW w:w="2423" w:type="dxa"/>
            <w:vAlign w:val="center"/>
          </w:tcPr>
          <w:p w14:paraId="5A90F028" w14:textId="77777777" w:rsidR="00243F4E" w:rsidRPr="00D22489" w:rsidRDefault="00243F4E">
            <w:pPr>
              <w:rPr>
                <w:rFonts w:ascii="仿宋_GB2312" w:eastAsia="仿宋_GB2312"/>
                <w:sz w:val="24"/>
              </w:rPr>
            </w:pPr>
          </w:p>
        </w:tc>
      </w:tr>
      <w:tr w:rsidR="00B4486F" w:rsidRPr="00D22489" w14:paraId="07F5B15C" w14:textId="77777777" w:rsidTr="00B3173E">
        <w:trPr>
          <w:trHeight w:val="625"/>
          <w:jc w:val="center"/>
        </w:trPr>
        <w:tc>
          <w:tcPr>
            <w:tcW w:w="2263" w:type="dxa"/>
            <w:vMerge/>
            <w:vAlign w:val="center"/>
          </w:tcPr>
          <w:p w14:paraId="7BD8BED5" w14:textId="77777777" w:rsidR="00B4486F" w:rsidRPr="00D22489" w:rsidRDefault="00B4486F">
            <w:pPr>
              <w:rPr>
                <w:rFonts w:ascii="仿宋_GB2312" w:eastAsia="仿宋_GB2312"/>
                <w:sz w:val="24"/>
              </w:rPr>
            </w:pPr>
          </w:p>
        </w:tc>
        <w:tc>
          <w:tcPr>
            <w:tcW w:w="7693" w:type="dxa"/>
            <w:vAlign w:val="center"/>
          </w:tcPr>
          <w:p w14:paraId="451DE01F" w14:textId="0D910256" w:rsidR="00B4486F" w:rsidRPr="00D22489" w:rsidRDefault="00B4486F">
            <w:pPr>
              <w:spacing w:line="440" w:lineRule="exact"/>
              <w:rPr>
                <w:rFonts w:ascii="仿宋_GB2312" w:eastAsia="仿宋_GB2312"/>
                <w:sz w:val="24"/>
              </w:rPr>
            </w:pPr>
            <w:r>
              <w:rPr>
                <w:rFonts w:ascii="仿宋_GB2312" w:eastAsia="仿宋_GB2312" w:hint="eastAsia"/>
                <w:sz w:val="24"/>
              </w:rPr>
              <w:t>7.扎实</w:t>
            </w:r>
            <w:r>
              <w:rPr>
                <w:rFonts w:ascii="仿宋_GB2312" w:eastAsia="仿宋_GB2312"/>
                <w:sz w:val="24"/>
              </w:rPr>
              <w:t>推进</w:t>
            </w:r>
            <w:r>
              <w:rPr>
                <w:rFonts w:ascii="仿宋_GB2312" w:eastAsia="仿宋_GB2312"/>
                <w:sz w:val="24"/>
              </w:rPr>
              <w:t>“</w:t>
            </w:r>
            <w:r>
              <w:rPr>
                <w:rFonts w:ascii="仿宋_GB2312" w:eastAsia="仿宋_GB2312" w:hint="eastAsia"/>
                <w:sz w:val="24"/>
              </w:rPr>
              <w:t>十项</w:t>
            </w:r>
            <w:r>
              <w:rPr>
                <w:rFonts w:ascii="仿宋_GB2312" w:eastAsia="仿宋_GB2312"/>
                <w:sz w:val="24"/>
              </w:rPr>
              <w:t>准则</w:t>
            </w:r>
            <w:r>
              <w:rPr>
                <w:rFonts w:ascii="仿宋_GB2312" w:eastAsia="仿宋_GB2312"/>
                <w:sz w:val="24"/>
              </w:rPr>
              <w:t>”</w:t>
            </w:r>
            <w:r>
              <w:rPr>
                <w:rFonts w:ascii="仿宋_GB2312" w:eastAsia="仿宋_GB2312" w:hint="eastAsia"/>
                <w:sz w:val="24"/>
              </w:rPr>
              <w:t>深化</w:t>
            </w:r>
            <w:r>
              <w:rPr>
                <w:rFonts w:ascii="仿宋_GB2312" w:eastAsia="仿宋_GB2312"/>
                <w:sz w:val="24"/>
              </w:rPr>
              <w:t>教育</w:t>
            </w:r>
            <w:r>
              <w:rPr>
                <w:rFonts w:ascii="仿宋_GB2312" w:eastAsia="仿宋_GB2312" w:hint="eastAsia"/>
                <w:sz w:val="24"/>
              </w:rPr>
              <w:t>，</w:t>
            </w:r>
            <w:r>
              <w:rPr>
                <w:rFonts w:ascii="仿宋_GB2312" w:eastAsia="仿宋_GB2312"/>
                <w:sz w:val="24"/>
              </w:rPr>
              <w:t>确保全员应知应会。</w:t>
            </w:r>
          </w:p>
        </w:tc>
        <w:tc>
          <w:tcPr>
            <w:tcW w:w="1068" w:type="dxa"/>
            <w:gridSpan w:val="2"/>
            <w:vAlign w:val="center"/>
          </w:tcPr>
          <w:p w14:paraId="262BF116" w14:textId="77777777" w:rsidR="00B4486F" w:rsidRPr="00D22489" w:rsidRDefault="00B4486F">
            <w:pPr>
              <w:rPr>
                <w:rFonts w:ascii="仿宋_GB2312" w:eastAsia="仿宋_GB2312"/>
                <w:sz w:val="24"/>
              </w:rPr>
            </w:pPr>
          </w:p>
        </w:tc>
        <w:tc>
          <w:tcPr>
            <w:tcW w:w="1068" w:type="dxa"/>
            <w:vAlign w:val="center"/>
          </w:tcPr>
          <w:p w14:paraId="7ECC9B13" w14:textId="77777777" w:rsidR="00B4486F" w:rsidRPr="00D22489" w:rsidRDefault="00B4486F">
            <w:pPr>
              <w:rPr>
                <w:rFonts w:ascii="仿宋_GB2312" w:eastAsia="仿宋_GB2312"/>
                <w:sz w:val="24"/>
              </w:rPr>
            </w:pPr>
          </w:p>
        </w:tc>
        <w:tc>
          <w:tcPr>
            <w:tcW w:w="1073" w:type="dxa"/>
            <w:vAlign w:val="center"/>
          </w:tcPr>
          <w:p w14:paraId="0A66300D" w14:textId="77777777" w:rsidR="00B4486F" w:rsidRPr="00D22489" w:rsidRDefault="00B4486F">
            <w:pPr>
              <w:rPr>
                <w:rFonts w:ascii="仿宋_GB2312" w:eastAsia="仿宋_GB2312"/>
                <w:sz w:val="24"/>
              </w:rPr>
            </w:pPr>
          </w:p>
        </w:tc>
        <w:tc>
          <w:tcPr>
            <w:tcW w:w="2423" w:type="dxa"/>
            <w:vAlign w:val="center"/>
          </w:tcPr>
          <w:p w14:paraId="0D4E17DA" w14:textId="77777777" w:rsidR="00B4486F" w:rsidRPr="00D22489" w:rsidRDefault="00B4486F">
            <w:pPr>
              <w:rPr>
                <w:rFonts w:ascii="仿宋_GB2312" w:eastAsia="仿宋_GB2312"/>
                <w:sz w:val="24"/>
              </w:rPr>
            </w:pPr>
          </w:p>
        </w:tc>
      </w:tr>
      <w:tr w:rsidR="00243F4E" w:rsidRPr="00D22489" w14:paraId="7997E219" w14:textId="77777777" w:rsidTr="00B3173E">
        <w:trPr>
          <w:trHeight w:val="625"/>
          <w:jc w:val="center"/>
        </w:trPr>
        <w:tc>
          <w:tcPr>
            <w:tcW w:w="2263" w:type="dxa"/>
            <w:vMerge/>
            <w:vAlign w:val="center"/>
          </w:tcPr>
          <w:p w14:paraId="5B210975" w14:textId="77777777" w:rsidR="00243F4E" w:rsidRPr="00D22489" w:rsidRDefault="00243F4E">
            <w:pPr>
              <w:rPr>
                <w:rFonts w:ascii="仿宋_GB2312" w:eastAsia="仿宋_GB2312"/>
                <w:sz w:val="24"/>
              </w:rPr>
            </w:pPr>
          </w:p>
        </w:tc>
        <w:tc>
          <w:tcPr>
            <w:tcW w:w="7693" w:type="dxa"/>
            <w:vAlign w:val="center"/>
          </w:tcPr>
          <w:p w14:paraId="334B2884" w14:textId="734BB1AB" w:rsidR="00243F4E" w:rsidRPr="00D22489" w:rsidRDefault="00B4486F">
            <w:pPr>
              <w:spacing w:line="440" w:lineRule="exact"/>
              <w:rPr>
                <w:rFonts w:ascii="仿宋_GB2312" w:eastAsia="仿宋_GB2312"/>
                <w:sz w:val="24"/>
              </w:rPr>
            </w:pPr>
            <w:r>
              <w:rPr>
                <w:rFonts w:ascii="仿宋_GB2312" w:eastAsia="仿宋_GB2312"/>
                <w:sz w:val="24"/>
              </w:rPr>
              <w:t>8</w:t>
            </w:r>
            <w:r w:rsidR="00E910F8" w:rsidRPr="00D22489">
              <w:rPr>
                <w:rFonts w:ascii="仿宋_GB2312" w:eastAsia="仿宋_GB2312" w:hint="eastAsia"/>
                <w:sz w:val="24"/>
              </w:rPr>
              <w:t>.运用新技术手段，丰富培训形式、扩大培训受众、做好学况统计。</w:t>
            </w:r>
          </w:p>
        </w:tc>
        <w:tc>
          <w:tcPr>
            <w:tcW w:w="1068" w:type="dxa"/>
            <w:gridSpan w:val="2"/>
            <w:vAlign w:val="center"/>
          </w:tcPr>
          <w:p w14:paraId="3B5F3A16" w14:textId="77777777" w:rsidR="00243F4E" w:rsidRPr="00D22489" w:rsidRDefault="00243F4E">
            <w:pPr>
              <w:rPr>
                <w:rFonts w:ascii="仿宋_GB2312" w:eastAsia="仿宋_GB2312"/>
                <w:sz w:val="24"/>
              </w:rPr>
            </w:pPr>
          </w:p>
        </w:tc>
        <w:tc>
          <w:tcPr>
            <w:tcW w:w="1068" w:type="dxa"/>
            <w:vAlign w:val="center"/>
          </w:tcPr>
          <w:p w14:paraId="293ECA39" w14:textId="77777777" w:rsidR="00243F4E" w:rsidRPr="00D22489" w:rsidRDefault="00243F4E">
            <w:pPr>
              <w:rPr>
                <w:rFonts w:ascii="仿宋_GB2312" w:eastAsia="仿宋_GB2312"/>
                <w:sz w:val="24"/>
              </w:rPr>
            </w:pPr>
          </w:p>
        </w:tc>
        <w:tc>
          <w:tcPr>
            <w:tcW w:w="1073" w:type="dxa"/>
            <w:vAlign w:val="center"/>
          </w:tcPr>
          <w:p w14:paraId="7D0446B1" w14:textId="77777777" w:rsidR="00243F4E" w:rsidRPr="00D22489" w:rsidRDefault="00243F4E">
            <w:pPr>
              <w:rPr>
                <w:rFonts w:ascii="仿宋_GB2312" w:eastAsia="仿宋_GB2312"/>
                <w:sz w:val="24"/>
              </w:rPr>
            </w:pPr>
          </w:p>
        </w:tc>
        <w:tc>
          <w:tcPr>
            <w:tcW w:w="2423" w:type="dxa"/>
            <w:vAlign w:val="center"/>
          </w:tcPr>
          <w:p w14:paraId="6882D093" w14:textId="77777777" w:rsidR="00243F4E" w:rsidRPr="00D22489" w:rsidRDefault="00243F4E">
            <w:pPr>
              <w:rPr>
                <w:rFonts w:ascii="仿宋_GB2312" w:eastAsia="仿宋_GB2312"/>
                <w:sz w:val="24"/>
              </w:rPr>
            </w:pPr>
          </w:p>
        </w:tc>
      </w:tr>
      <w:tr w:rsidR="00243F4E" w:rsidRPr="00D22489" w14:paraId="7CC06532" w14:textId="77777777" w:rsidTr="00B3173E">
        <w:trPr>
          <w:trHeight w:val="625"/>
          <w:jc w:val="center"/>
        </w:trPr>
        <w:tc>
          <w:tcPr>
            <w:tcW w:w="2263" w:type="dxa"/>
            <w:vMerge/>
            <w:vAlign w:val="center"/>
          </w:tcPr>
          <w:p w14:paraId="34D77238" w14:textId="77777777" w:rsidR="00243F4E" w:rsidRPr="00D22489" w:rsidRDefault="00243F4E">
            <w:pPr>
              <w:rPr>
                <w:rFonts w:ascii="仿宋_GB2312" w:eastAsia="仿宋_GB2312"/>
                <w:sz w:val="24"/>
              </w:rPr>
            </w:pPr>
          </w:p>
        </w:tc>
        <w:tc>
          <w:tcPr>
            <w:tcW w:w="7693" w:type="dxa"/>
            <w:vAlign w:val="center"/>
          </w:tcPr>
          <w:p w14:paraId="05408E57" w14:textId="79689EE7" w:rsidR="00243F4E" w:rsidRPr="00D22489" w:rsidRDefault="00B4486F">
            <w:pPr>
              <w:spacing w:line="440" w:lineRule="exact"/>
              <w:rPr>
                <w:rFonts w:ascii="仿宋_GB2312" w:eastAsia="仿宋_GB2312"/>
                <w:sz w:val="24"/>
              </w:rPr>
            </w:pPr>
            <w:r>
              <w:rPr>
                <w:rFonts w:ascii="仿宋_GB2312" w:eastAsia="仿宋_GB2312" w:hint="eastAsia"/>
                <w:sz w:val="24"/>
              </w:rPr>
              <w:t>9</w:t>
            </w:r>
            <w:r w:rsidR="00E910F8" w:rsidRPr="00D22489">
              <w:rPr>
                <w:rFonts w:ascii="仿宋_GB2312" w:eastAsia="仿宋_GB2312" w:hint="eastAsia"/>
                <w:sz w:val="24"/>
              </w:rPr>
              <w:t>.常态化推进师德师风专题教育，建立健全学院师德师风教育培训工作体系。</w:t>
            </w:r>
          </w:p>
        </w:tc>
        <w:tc>
          <w:tcPr>
            <w:tcW w:w="1068" w:type="dxa"/>
            <w:gridSpan w:val="2"/>
            <w:vAlign w:val="center"/>
          </w:tcPr>
          <w:p w14:paraId="4B6952D1" w14:textId="77777777" w:rsidR="00243F4E" w:rsidRPr="00D22489" w:rsidRDefault="00243F4E">
            <w:pPr>
              <w:rPr>
                <w:rFonts w:ascii="仿宋_GB2312" w:eastAsia="仿宋_GB2312"/>
                <w:sz w:val="24"/>
              </w:rPr>
            </w:pPr>
          </w:p>
        </w:tc>
        <w:tc>
          <w:tcPr>
            <w:tcW w:w="1068" w:type="dxa"/>
            <w:vAlign w:val="center"/>
          </w:tcPr>
          <w:p w14:paraId="1F3D60A4" w14:textId="77777777" w:rsidR="00243F4E" w:rsidRPr="00D22489" w:rsidRDefault="00243F4E">
            <w:pPr>
              <w:rPr>
                <w:rFonts w:ascii="仿宋_GB2312" w:eastAsia="仿宋_GB2312"/>
                <w:sz w:val="24"/>
              </w:rPr>
            </w:pPr>
          </w:p>
        </w:tc>
        <w:tc>
          <w:tcPr>
            <w:tcW w:w="1073" w:type="dxa"/>
            <w:vAlign w:val="center"/>
          </w:tcPr>
          <w:p w14:paraId="331F83C6" w14:textId="77777777" w:rsidR="00243F4E" w:rsidRPr="00D22489" w:rsidRDefault="00243F4E">
            <w:pPr>
              <w:rPr>
                <w:rFonts w:ascii="仿宋_GB2312" w:eastAsia="仿宋_GB2312"/>
                <w:sz w:val="24"/>
              </w:rPr>
            </w:pPr>
          </w:p>
        </w:tc>
        <w:tc>
          <w:tcPr>
            <w:tcW w:w="2423" w:type="dxa"/>
            <w:vAlign w:val="center"/>
          </w:tcPr>
          <w:p w14:paraId="03FBBC4D" w14:textId="77777777" w:rsidR="00243F4E" w:rsidRPr="00D22489" w:rsidRDefault="00243F4E">
            <w:pPr>
              <w:rPr>
                <w:rFonts w:ascii="仿宋_GB2312" w:eastAsia="仿宋_GB2312"/>
                <w:sz w:val="24"/>
              </w:rPr>
            </w:pPr>
          </w:p>
        </w:tc>
      </w:tr>
      <w:tr w:rsidR="00243F4E" w:rsidRPr="00D22489" w14:paraId="448403D9" w14:textId="77777777" w:rsidTr="00B3173E">
        <w:trPr>
          <w:trHeight w:val="871"/>
          <w:jc w:val="center"/>
        </w:trPr>
        <w:tc>
          <w:tcPr>
            <w:tcW w:w="2263" w:type="dxa"/>
            <w:vMerge w:val="restart"/>
            <w:vAlign w:val="center"/>
          </w:tcPr>
          <w:p w14:paraId="0D747A10" w14:textId="77777777" w:rsidR="00243F4E" w:rsidRPr="00D22489" w:rsidRDefault="00E910F8">
            <w:pPr>
              <w:rPr>
                <w:rFonts w:ascii="仿宋_GB2312" w:eastAsia="仿宋_GB2312"/>
                <w:sz w:val="24"/>
              </w:rPr>
            </w:pPr>
            <w:r w:rsidRPr="00D22489">
              <w:rPr>
                <w:rFonts w:ascii="仿宋_GB2312" w:eastAsia="仿宋_GB2312" w:hint="eastAsia"/>
                <w:sz w:val="24"/>
              </w:rPr>
              <w:t>（三）增强师德师风考核评价工作实效</w:t>
            </w:r>
          </w:p>
        </w:tc>
        <w:tc>
          <w:tcPr>
            <w:tcW w:w="7693" w:type="dxa"/>
            <w:vAlign w:val="center"/>
          </w:tcPr>
          <w:p w14:paraId="08410D2E" w14:textId="6A39E3ED" w:rsidR="00243F4E" w:rsidRPr="00D22489" w:rsidRDefault="00822D90">
            <w:pPr>
              <w:spacing w:line="440" w:lineRule="exact"/>
              <w:rPr>
                <w:rFonts w:ascii="仿宋_GB2312" w:eastAsia="仿宋_GB2312"/>
                <w:sz w:val="24"/>
              </w:rPr>
            </w:pPr>
            <w:r>
              <w:rPr>
                <w:rFonts w:ascii="仿宋_GB2312" w:eastAsia="仿宋_GB2312" w:hint="eastAsia"/>
                <w:sz w:val="24"/>
              </w:rPr>
              <w:t>10</w:t>
            </w:r>
            <w:r w:rsidRPr="00D22489">
              <w:rPr>
                <w:rFonts w:ascii="仿宋_GB2312" w:eastAsia="仿宋_GB2312" w:hint="eastAsia"/>
                <w:sz w:val="24"/>
              </w:rPr>
              <w:t>.充分发挥院级师德考核工作小组重要作用，制定院级师德考核评价工作实施方案、细则，进一步规范师德考核评价工作流程，增强工作科学性与可操作性。</w:t>
            </w:r>
          </w:p>
        </w:tc>
        <w:tc>
          <w:tcPr>
            <w:tcW w:w="1068" w:type="dxa"/>
            <w:gridSpan w:val="2"/>
            <w:vAlign w:val="center"/>
          </w:tcPr>
          <w:p w14:paraId="5E74C330" w14:textId="77777777" w:rsidR="00243F4E" w:rsidRPr="00D22489" w:rsidRDefault="00243F4E">
            <w:pPr>
              <w:rPr>
                <w:rFonts w:ascii="仿宋_GB2312" w:eastAsia="仿宋_GB2312"/>
                <w:sz w:val="24"/>
              </w:rPr>
            </w:pPr>
          </w:p>
        </w:tc>
        <w:tc>
          <w:tcPr>
            <w:tcW w:w="1068" w:type="dxa"/>
            <w:vAlign w:val="center"/>
          </w:tcPr>
          <w:p w14:paraId="5E59DD13" w14:textId="77777777" w:rsidR="00243F4E" w:rsidRPr="00D22489" w:rsidRDefault="00243F4E">
            <w:pPr>
              <w:rPr>
                <w:rFonts w:ascii="仿宋_GB2312" w:eastAsia="仿宋_GB2312"/>
                <w:sz w:val="24"/>
              </w:rPr>
            </w:pPr>
          </w:p>
        </w:tc>
        <w:tc>
          <w:tcPr>
            <w:tcW w:w="1073" w:type="dxa"/>
            <w:vAlign w:val="center"/>
          </w:tcPr>
          <w:p w14:paraId="04A130A5" w14:textId="77777777" w:rsidR="00243F4E" w:rsidRPr="00D22489" w:rsidRDefault="00243F4E">
            <w:pPr>
              <w:rPr>
                <w:rFonts w:ascii="仿宋_GB2312" w:eastAsia="仿宋_GB2312"/>
                <w:sz w:val="24"/>
              </w:rPr>
            </w:pPr>
          </w:p>
        </w:tc>
        <w:tc>
          <w:tcPr>
            <w:tcW w:w="2423" w:type="dxa"/>
            <w:vAlign w:val="center"/>
          </w:tcPr>
          <w:p w14:paraId="2B771626" w14:textId="77777777" w:rsidR="00243F4E" w:rsidRPr="00D22489" w:rsidRDefault="00243F4E">
            <w:pPr>
              <w:rPr>
                <w:rFonts w:ascii="仿宋_GB2312" w:eastAsia="仿宋_GB2312"/>
                <w:sz w:val="24"/>
              </w:rPr>
            </w:pPr>
          </w:p>
        </w:tc>
      </w:tr>
      <w:tr w:rsidR="00822D90" w:rsidRPr="00D22489" w14:paraId="4CAF29D4" w14:textId="77777777" w:rsidTr="00B3173E">
        <w:trPr>
          <w:trHeight w:val="871"/>
          <w:jc w:val="center"/>
        </w:trPr>
        <w:tc>
          <w:tcPr>
            <w:tcW w:w="2263" w:type="dxa"/>
            <w:vMerge/>
            <w:vAlign w:val="center"/>
          </w:tcPr>
          <w:p w14:paraId="14F82A76" w14:textId="77777777" w:rsidR="00822D90" w:rsidRPr="00D22489" w:rsidRDefault="00822D90">
            <w:pPr>
              <w:rPr>
                <w:rFonts w:ascii="仿宋_GB2312" w:eastAsia="仿宋_GB2312" w:hint="eastAsia"/>
                <w:sz w:val="24"/>
              </w:rPr>
            </w:pPr>
          </w:p>
        </w:tc>
        <w:tc>
          <w:tcPr>
            <w:tcW w:w="7693" w:type="dxa"/>
            <w:vAlign w:val="center"/>
          </w:tcPr>
          <w:p w14:paraId="0F81AE63" w14:textId="704A91CC" w:rsidR="00822D90" w:rsidRPr="00D22489" w:rsidRDefault="00822D90" w:rsidP="002164A5">
            <w:pPr>
              <w:spacing w:line="440" w:lineRule="exact"/>
              <w:rPr>
                <w:rFonts w:ascii="仿宋_GB2312" w:eastAsia="仿宋_GB2312" w:hint="eastAsia"/>
                <w:sz w:val="24"/>
              </w:rPr>
            </w:pPr>
            <w:r>
              <w:rPr>
                <w:rFonts w:ascii="仿宋_GB2312" w:eastAsia="仿宋_GB2312"/>
                <w:sz w:val="24"/>
              </w:rPr>
              <w:t>11</w:t>
            </w:r>
            <w:r w:rsidRPr="00D22489">
              <w:rPr>
                <w:rFonts w:ascii="仿宋_GB2312" w:eastAsia="仿宋_GB2312" w:hint="eastAsia"/>
                <w:sz w:val="24"/>
              </w:rPr>
              <w:t>.</w:t>
            </w:r>
            <w:r>
              <w:rPr>
                <w:rFonts w:ascii="仿宋_GB2312" w:eastAsia="仿宋_GB2312" w:hint="eastAsia"/>
                <w:sz w:val="24"/>
              </w:rPr>
              <w:t>在</w:t>
            </w:r>
            <w:r>
              <w:rPr>
                <w:rFonts w:ascii="仿宋_GB2312" w:eastAsia="仿宋_GB2312"/>
                <w:sz w:val="24"/>
              </w:rPr>
              <w:t>教师招聘引进</w:t>
            </w:r>
            <w:r>
              <w:rPr>
                <w:rFonts w:ascii="仿宋_GB2312" w:eastAsia="仿宋_GB2312" w:hint="eastAsia"/>
                <w:sz w:val="24"/>
              </w:rPr>
              <w:t>、</w:t>
            </w:r>
            <w:r>
              <w:rPr>
                <w:rFonts w:ascii="仿宋_GB2312" w:eastAsia="仿宋_GB2312"/>
                <w:sz w:val="24"/>
              </w:rPr>
              <w:t>职称评审、岗位聘用、导师遴选、评优奖励、聘期考核、项目申报等</w:t>
            </w:r>
            <w:r w:rsidR="002164A5">
              <w:rPr>
                <w:rFonts w:ascii="仿宋_GB2312" w:eastAsia="仿宋_GB2312" w:hint="eastAsia"/>
                <w:sz w:val="24"/>
              </w:rPr>
              <w:t>工作中</w:t>
            </w:r>
            <w:r w:rsidR="000F2D8A">
              <w:rPr>
                <w:rFonts w:ascii="仿宋_GB2312" w:eastAsia="仿宋_GB2312" w:hint="eastAsia"/>
                <w:sz w:val="24"/>
              </w:rPr>
              <w:t>，扎实做好</w:t>
            </w:r>
            <w:r w:rsidR="00A15F36">
              <w:rPr>
                <w:rFonts w:ascii="仿宋_GB2312" w:eastAsia="仿宋_GB2312" w:hint="eastAsia"/>
                <w:sz w:val="24"/>
              </w:rPr>
              <w:t>师德关键节点考核</w:t>
            </w:r>
            <w:r w:rsidRPr="00D22489">
              <w:rPr>
                <w:rFonts w:ascii="仿宋_GB2312" w:eastAsia="仿宋_GB2312" w:hint="eastAsia"/>
                <w:sz w:val="24"/>
              </w:rPr>
              <w:t>。</w:t>
            </w:r>
          </w:p>
        </w:tc>
        <w:tc>
          <w:tcPr>
            <w:tcW w:w="1068" w:type="dxa"/>
            <w:gridSpan w:val="2"/>
            <w:vAlign w:val="center"/>
          </w:tcPr>
          <w:p w14:paraId="7D0BC44F" w14:textId="77777777" w:rsidR="00822D90" w:rsidRPr="00D22489" w:rsidRDefault="00822D90">
            <w:pPr>
              <w:rPr>
                <w:rFonts w:ascii="仿宋_GB2312" w:eastAsia="仿宋_GB2312"/>
                <w:sz w:val="24"/>
              </w:rPr>
            </w:pPr>
          </w:p>
        </w:tc>
        <w:tc>
          <w:tcPr>
            <w:tcW w:w="1068" w:type="dxa"/>
            <w:vAlign w:val="center"/>
          </w:tcPr>
          <w:p w14:paraId="4776FB51" w14:textId="77777777" w:rsidR="00822D90" w:rsidRPr="00D22489" w:rsidRDefault="00822D90">
            <w:pPr>
              <w:rPr>
                <w:rFonts w:ascii="仿宋_GB2312" w:eastAsia="仿宋_GB2312"/>
                <w:sz w:val="24"/>
              </w:rPr>
            </w:pPr>
          </w:p>
        </w:tc>
        <w:tc>
          <w:tcPr>
            <w:tcW w:w="1073" w:type="dxa"/>
            <w:vAlign w:val="center"/>
          </w:tcPr>
          <w:p w14:paraId="3A942C91" w14:textId="77777777" w:rsidR="00822D90" w:rsidRPr="00D22489" w:rsidRDefault="00822D90">
            <w:pPr>
              <w:rPr>
                <w:rFonts w:ascii="仿宋_GB2312" w:eastAsia="仿宋_GB2312"/>
                <w:sz w:val="24"/>
              </w:rPr>
            </w:pPr>
          </w:p>
        </w:tc>
        <w:tc>
          <w:tcPr>
            <w:tcW w:w="2423" w:type="dxa"/>
            <w:vAlign w:val="center"/>
          </w:tcPr>
          <w:p w14:paraId="617E7DDB" w14:textId="77777777" w:rsidR="00822D90" w:rsidRPr="00D22489" w:rsidRDefault="00822D90">
            <w:pPr>
              <w:rPr>
                <w:rFonts w:ascii="仿宋_GB2312" w:eastAsia="仿宋_GB2312"/>
                <w:sz w:val="24"/>
              </w:rPr>
            </w:pPr>
          </w:p>
        </w:tc>
      </w:tr>
      <w:tr w:rsidR="00243F4E" w:rsidRPr="00D22489" w14:paraId="3AFE9AE5" w14:textId="77777777" w:rsidTr="00B3173E">
        <w:trPr>
          <w:trHeight w:val="231"/>
          <w:jc w:val="center"/>
        </w:trPr>
        <w:tc>
          <w:tcPr>
            <w:tcW w:w="2263" w:type="dxa"/>
            <w:vMerge/>
            <w:vAlign w:val="center"/>
          </w:tcPr>
          <w:p w14:paraId="49FD9CDD" w14:textId="77777777" w:rsidR="00243F4E" w:rsidRPr="00D22489" w:rsidRDefault="00243F4E">
            <w:pPr>
              <w:rPr>
                <w:rFonts w:ascii="仿宋_GB2312" w:eastAsia="仿宋_GB2312"/>
              </w:rPr>
            </w:pPr>
          </w:p>
        </w:tc>
        <w:tc>
          <w:tcPr>
            <w:tcW w:w="7693" w:type="dxa"/>
            <w:vAlign w:val="center"/>
          </w:tcPr>
          <w:p w14:paraId="73D7753E" w14:textId="4926AC40" w:rsidR="00243F4E" w:rsidRPr="00D22489" w:rsidRDefault="00E910F8" w:rsidP="00C83E7C">
            <w:pPr>
              <w:spacing w:line="440" w:lineRule="exact"/>
              <w:rPr>
                <w:rFonts w:ascii="仿宋_GB2312" w:eastAsia="仿宋_GB2312"/>
                <w:sz w:val="24"/>
              </w:rPr>
            </w:pPr>
            <w:r w:rsidRPr="00D22489">
              <w:rPr>
                <w:rFonts w:ascii="仿宋_GB2312" w:eastAsia="仿宋_GB2312" w:hint="eastAsia"/>
                <w:sz w:val="24"/>
              </w:rPr>
              <w:t>1</w:t>
            </w:r>
            <w:r w:rsidR="00C83E7C">
              <w:rPr>
                <w:rFonts w:ascii="仿宋_GB2312" w:eastAsia="仿宋_GB2312"/>
                <w:sz w:val="24"/>
              </w:rPr>
              <w:t>2</w:t>
            </w:r>
            <w:r w:rsidRPr="00D22489">
              <w:rPr>
                <w:rFonts w:ascii="仿宋_GB2312" w:eastAsia="仿宋_GB2312" w:hint="eastAsia"/>
                <w:sz w:val="24"/>
              </w:rPr>
              <w:t>.落实师德考核备案制度，建立教师师德档案。</w:t>
            </w:r>
          </w:p>
        </w:tc>
        <w:tc>
          <w:tcPr>
            <w:tcW w:w="1068" w:type="dxa"/>
            <w:gridSpan w:val="2"/>
            <w:vAlign w:val="center"/>
          </w:tcPr>
          <w:p w14:paraId="6F8CBB62" w14:textId="77777777" w:rsidR="00243F4E" w:rsidRPr="00D22489" w:rsidRDefault="00243F4E">
            <w:pPr>
              <w:rPr>
                <w:rFonts w:ascii="仿宋_GB2312" w:eastAsia="仿宋_GB2312"/>
                <w:sz w:val="24"/>
              </w:rPr>
            </w:pPr>
          </w:p>
        </w:tc>
        <w:tc>
          <w:tcPr>
            <w:tcW w:w="1068" w:type="dxa"/>
            <w:vAlign w:val="center"/>
          </w:tcPr>
          <w:p w14:paraId="71428388" w14:textId="77777777" w:rsidR="00243F4E" w:rsidRPr="00D22489" w:rsidRDefault="00243F4E">
            <w:pPr>
              <w:rPr>
                <w:rFonts w:ascii="仿宋_GB2312" w:eastAsia="仿宋_GB2312"/>
                <w:sz w:val="24"/>
              </w:rPr>
            </w:pPr>
          </w:p>
        </w:tc>
        <w:tc>
          <w:tcPr>
            <w:tcW w:w="1073" w:type="dxa"/>
            <w:vAlign w:val="center"/>
          </w:tcPr>
          <w:p w14:paraId="3B1BEC5D" w14:textId="77777777" w:rsidR="00243F4E" w:rsidRPr="00D22489" w:rsidRDefault="00243F4E">
            <w:pPr>
              <w:rPr>
                <w:rFonts w:ascii="仿宋_GB2312" w:eastAsia="仿宋_GB2312"/>
                <w:sz w:val="24"/>
              </w:rPr>
            </w:pPr>
          </w:p>
        </w:tc>
        <w:tc>
          <w:tcPr>
            <w:tcW w:w="2423" w:type="dxa"/>
            <w:vAlign w:val="center"/>
          </w:tcPr>
          <w:p w14:paraId="43FB69B2" w14:textId="77777777" w:rsidR="00243F4E" w:rsidRPr="00D22489" w:rsidRDefault="00243F4E">
            <w:pPr>
              <w:rPr>
                <w:rFonts w:ascii="仿宋_GB2312" w:eastAsia="仿宋_GB2312"/>
                <w:sz w:val="24"/>
              </w:rPr>
            </w:pPr>
          </w:p>
        </w:tc>
      </w:tr>
      <w:tr w:rsidR="00243F4E" w:rsidRPr="00D22489" w14:paraId="344C384B" w14:textId="77777777" w:rsidTr="00B3173E">
        <w:trPr>
          <w:trHeight w:val="151"/>
          <w:jc w:val="center"/>
        </w:trPr>
        <w:tc>
          <w:tcPr>
            <w:tcW w:w="2263" w:type="dxa"/>
            <w:vMerge w:val="restart"/>
            <w:vAlign w:val="center"/>
          </w:tcPr>
          <w:p w14:paraId="4CF182B4" w14:textId="77777777" w:rsidR="00243F4E" w:rsidRPr="00D22489" w:rsidRDefault="00E910F8">
            <w:pPr>
              <w:rPr>
                <w:rFonts w:ascii="仿宋_GB2312" w:eastAsia="仿宋_GB2312"/>
                <w:sz w:val="24"/>
              </w:rPr>
            </w:pPr>
            <w:r w:rsidRPr="00D22489">
              <w:rPr>
                <w:rFonts w:ascii="仿宋_GB2312" w:eastAsia="仿宋_GB2312" w:hint="eastAsia"/>
                <w:sz w:val="24"/>
              </w:rPr>
              <w:lastRenderedPageBreak/>
              <w:t>（四）加大师德师风表彰激励工作力度</w:t>
            </w:r>
          </w:p>
        </w:tc>
        <w:tc>
          <w:tcPr>
            <w:tcW w:w="7693" w:type="dxa"/>
            <w:vAlign w:val="center"/>
          </w:tcPr>
          <w:p w14:paraId="7288D38E" w14:textId="4DD67529" w:rsidR="00243F4E" w:rsidRPr="00D22489" w:rsidRDefault="00E910F8" w:rsidP="00C83E7C">
            <w:pPr>
              <w:spacing w:line="440" w:lineRule="exact"/>
              <w:rPr>
                <w:rFonts w:ascii="仿宋_GB2312" w:eastAsia="仿宋_GB2312"/>
                <w:sz w:val="24"/>
              </w:rPr>
            </w:pPr>
            <w:r w:rsidRPr="00D22489">
              <w:rPr>
                <w:rFonts w:ascii="仿宋_GB2312" w:eastAsia="仿宋_GB2312" w:hint="eastAsia"/>
                <w:sz w:val="24"/>
              </w:rPr>
              <w:t>1</w:t>
            </w:r>
            <w:r w:rsidR="00C83E7C">
              <w:rPr>
                <w:rFonts w:ascii="仿宋_GB2312" w:eastAsia="仿宋_GB2312"/>
                <w:sz w:val="24"/>
              </w:rPr>
              <w:t>3</w:t>
            </w:r>
            <w:r w:rsidRPr="00D22489">
              <w:rPr>
                <w:rFonts w:ascii="仿宋_GB2312" w:eastAsia="仿宋_GB2312" w:hint="eastAsia"/>
                <w:sz w:val="24"/>
              </w:rPr>
              <w:t>.健全学院师德师风表彰激励工作体系。</w:t>
            </w:r>
          </w:p>
        </w:tc>
        <w:tc>
          <w:tcPr>
            <w:tcW w:w="1068" w:type="dxa"/>
            <w:gridSpan w:val="2"/>
            <w:vAlign w:val="center"/>
          </w:tcPr>
          <w:p w14:paraId="5DBFB32B" w14:textId="77777777" w:rsidR="00243F4E" w:rsidRPr="00D22489" w:rsidRDefault="00243F4E">
            <w:pPr>
              <w:rPr>
                <w:rFonts w:ascii="仿宋_GB2312" w:eastAsia="仿宋_GB2312"/>
                <w:sz w:val="24"/>
              </w:rPr>
            </w:pPr>
          </w:p>
        </w:tc>
        <w:tc>
          <w:tcPr>
            <w:tcW w:w="1068" w:type="dxa"/>
            <w:vAlign w:val="center"/>
          </w:tcPr>
          <w:p w14:paraId="1B6A4375" w14:textId="77777777" w:rsidR="00243F4E" w:rsidRPr="00D22489" w:rsidRDefault="00243F4E">
            <w:pPr>
              <w:rPr>
                <w:rFonts w:ascii="仿宋_GB2312" w:eastAsia="仿宋_GB2312"/>
                <w:sz w:val="24"/>
              </w:rPr>
            </w:pPr>
          </w:p>
        </w:tc>
        <w:tc>
          <w:tcPr>
            <w:tcW w:w="1073" w:type="dxa"/>
            <w:vAlign w:val="center"/>
          </w:tcPr>
          <w:p w14:paraId="539A7F99" w14:textId="77777777" w:rsidR="00243F4E" w:rsidRPr="00D22489" w:rsidRDefault="00243F4E">
            <w:pPr>
              <w:rPr>
                <w:rFonts w:ascii="仿宋_GB2312" w:eastAsia="仿宋_GB2312"/>
                <w:sz w:val="24"/>
              </w:rPr>
            </w:pPr>
          </w:p>
        </w:tc>
        <w:tc>
          <w:tcPr>
            <w:tcW w:w="2423" w:type="dxa"/>
            <w:vAlign w:val="center"/>
          </w:tcPr>
          <w:p w14:paraId="3DC65AE7" w14:textId="77777777" w:rsidR="00243F4E" w:rsidRPr="00D22489" w:rsidRDefault="00243F4E">
            <w:pPr>
              <w:rPr>
                <w:rFonts w:ascii="仿宋_GB2312" w:eastAsia="仿宋_GB2312"/>
                <w:sz w:val="24"/>
              </w:rPr>
            </w:pPr>
          </w:p>
        </w:tc>
      </w:tr>
      <w:tr w:rsidR="00243F4E" w:rsidRPr="00D22489" w14:paraId="32980A9A" w14:textId="77777777" w:rsidTr="00B3173E">
        <w:trPr>
          <w:trHeight w:val="151"/>
          <w:jc w:val="center"/>
        </w:trPr>
        <w:tc>
          <w:tcPr>
            <w:tcW w:w="2263" w:type="dxa"/>
            <w:vMerge/>
            <w:vAlign w:val="center"/>
          </w:tcPr>
          <w:p w14:paraId="798C1292" w14:textId="77777777" w:rsidR="00243F4E" w:rsidRPr="00D22489" w:rsidRDefault="00243F4E">
            <w:pPr>
              <w:rPr>
                <w:rFonts w:ascii="仿宋_GB2312" w:eastAsia="仿宋_GB2312"/>
              </w:rPr>
            </w:pPr>
          </w:p>
        </w:tc>
        <w:tc>
          <w:tcPr>
            <w:tcW w:w="7693" w:type="dxa"/>
            <w:vAlign w:val="center"/>
          </w:tcPr>
          <w:p w14:paraId="10ACB38B" w14:textId="01AE0824" w:rsidR="00243F4E" w:rsidRPr="00D22489" w:rsidRDefault="00E910F8" w:rsidP="00C83E7C">
            <w:pPr>
              <w:spacing w:line="440" w:lineRule="exact"/>
              <w:rPr>
                <w:rFonts w:ascii="仿宋_GB2312" w:eastAsia="仿宋_GB2312"/>
                <w:sz w:val="24"/>
              </w:rPr>
            </w:pPr>
            <w:r w:rsidRPr="00D22489">
              <w:rPr>
                <w:rFonts w:ascii="仿宋_GB2312" w:eastAsia="仿宋_GB2312" w:hint="eastAsia"/>
                <w:sz w:val="24"/>
              </w:rPr>
              <w:t>1</w:t>
            </w:r>
            <w:r w:rsidR="00C83E7C">
              <w:rPr>
                <w:rFonts w:ascii="仿宋_GB2312" w:eastAsia="仿宋_GB2312"/>
                <w:sz w:val="24"/>
              </w:rPr>
              <w:t>4</w:t>
            </w:r>
            <w:r w:rsidRPr="00D22489">
              <w:rPr>
                <w:rFonts w:ascii="仿宋_GB2312" w:eastAsia="仿宋_GB2312" w:hint="eastAsia"/>
                <w:sz w:val="24"/>
              </w:rPr>
              <w:t>.加大教师典型选树宣传，通过授予荣誉、事迹报告、集中展示、融媒体宣传、创作文学及影视作品等多种形式，发挥教师典型的示范引领和辐射带动作用。</w:t>
            </w:r>
          </w:p>
        </w:tc>
        <w:tc>
          <w:tcPr>
            <w:tcW w:w="1068" w:type="dxa"/>
            <w:gridSpan w:val="2"/>
            <w:vAlign w:val="center"/>
          </w:tcPr>
          <w:p w14:paraId="3967507D" w14:textId="77777777" w:rsidR="00243F4E" w:rsidRPr="00D22489" w:rsidRDefault="00243F4E">
            <w:pPr>
              <w:rPr>
                <w:rFonts w:ascii="仿宋_GB2312" w:eastAsia="仿宋_GB2312"/>
                <w:sz w:val="24"/>
              </w:rPr>
            </w:pPr>
          </w:p>
        </w:tc>
        <w:tc>
          <w:tcPr>
            <w:tcW w:w="1068" w:type="dxa"/>
            <w:vAlign w:val="center"/>
          </w:tcPr>
          <w:p w14:paraId="619E3D00" w14:textId="77777777" w:rsidR="00243F4E" w:rsidRPr="00D22489" w:rsidRDefault="00243F4E">
            <w:pPr>
              <w:rPr>
                <w:rFonts w:ascii="仿宋_GB2312" w:eastAsia="仿宋_GB2312"/>
                <w:sz w:val="24"/>
              </w:rPr>
            </w:pPr>
          </w:p>
        </w:tc>
        <w:tc>
          <w:tcPr>
            <w:tcW w:w="1073" w:type="dxa"/>
            <w:vAlign w:val="center"/>
          </w:tcPr>
          <w:p w14:paraId="26B13605" w14:textId="77777777" w:rsidR="00243F4E" w:rsidRPr="00D22489" w:rsidRDefault="00243F4E">
            <w:pPr>
              <w:rPr>
                <w:rFonts w:ascii="仿宋_GB2312" w:eastAsia="仿宋_GB2312"/>
                <w:sz w:val="24"/>
              </w:rPr>
            </w:pPr>
          </w:p>
        </w:tc>
        <w:tc>
          <w:tcPr>
            <w:tcW w:w="2423" w:type="dxa"/>
            <w:vAlign w:val="center"/>
          </w:tcPr>
          <w:p w14:paraId="4BC7DC21" w14:textId="77777777" w:rsidR="00243F4E" w:rsidRPr="00D22489" w:rsidRDefault="00243F4E">
            <w:pPr>
              <w:rPr>
                <w:rFonts w:ascii="仿宋_GB2312" w:eastAsia="仿宋_GB2312"/>
                <w:sz w:val="24"/>
              </w:rPr>
            </w:pPr>
          </w:p>
        </w:tc>
      </w:tr>
      <w:tr w:rsidR="00243F4E" w:rsidRPr="00D22489" w14:paraId="3D7D6840" w14:textId="77777777" w:rsidTr="00B3173E">
        <w:trPr>
          <w:trHeight w:val="463"/>
          <w:jc w:val="center"/>
        </w:trPr>
        <w:tc>
          <w:tcPr>
            <w:tcW w:w="2263" w:type="dxa"/>
            <w:vMerge w:val="restart"/>
            <w:vAlign w:val="center"/>
          </w:tcPr>
          <w:p w14:paraId="6F0E748E" w14:textId="77777777" w:rsidR="00243F4E" w:rsidRPr="00D22489" w:rsidRDefault="00E910F8">
            <w:pPr>
              <w:rPr>
                <w:rFonts w:ascii="仿宋_GB2312" w:eastAsia="仿宋_GB2312"/>
                <w:sz w:val="24"/>
              </w:rPr>
            </w:pPr>
            <w:r w:rsidRPr="00D22489">
              <w:rPr>
                <w:rFonts w:ascii="仿宋_GB2312" w:eastAsia="仿宋_GB2312" w:hint="eastAsia"/>
                <w:sz w:val="24"/>
              </w:rPr>
              <w:t>（五）规范师德师风惩处监督工作流程</w:t>
            </w:r>
          </w:p>
        </w:tc>
        <w:tc>
          <w:tcPr>
            <w:tcW w:w="7693" w:type="dxa"/>
            <w:vAlign w:val="center"/>
          </w:tcPr>
          <w:p w14:paraId="3583CB84" w14:textId="19595003" w:rsidR="00243F4E" w:rsidRPr="00D22489" w:rsidRDefault="00C83E7C" w:rsidP="00C83E7C">
            <w:pPr>
              <w:spacing w:line="440" w:lineRule="exact"/>
              <w:rPr>
                <w:rFonts w:ascii="仿宋_GB2312" w:eastAsia="仿宋_GB2312"/>
                <w:sz w:val="24"/>
              </w:rPr>
            </w:pPr>
            <w:r>
              <w:rPr>
                <w:rFonts w:ascii="仿宋_GB2312" w:eastAsia="仿宋_GB2312" w:hint="eastAsia"/>
                <w:sz w:val="24"/>
              </w:rPr>
              <w:t>15</w:t>
            </w:r>
            <w:r w:rsidR="00E910F8" w:rsidRPr="00D22489">
              <w:rPr>
                <w:rFonts w:ascii="仿宋_GB2312" w:eastAsia="仿宋_GB2312" w:hint="eastAsia"/>
                <w:sz w:val="24"/>
              </w:rPr>
              <w:t>.健全师德违规问题查处、报送、台账、通报等工作机制</w:t>
            </w:r>
            <w:r>
              <w:rPr>
                <w:rFonts w:ascii="仿宋_GB2312" w:eastAsia="仿宋_GB2312" w:hint="eastAsia"/>
                <w:sz w:val="24"/>
              </w:rPr>
              <w:t>，落实师德违规问题信息“半年报”制度</w:t>
            </w:r>
            <w:r w:rsidR="00E910F8" w:rsidRPr="00D22489">
              <w:rPr>
                <w:rFonts w:ascii="仿宋_GB2312" w:eastAsia="仿宋_GB2312" w:hint="eastAsia"/>
                <w:sz w:val="24"/>
              </w:rPr>
              <w:t>。</w:t>
            </w:r>
          </w:p>
        </w:tc>
        <w:tc>
          <w:tcPr>
            <w:tcW w:w="1068" w:type="dxa"/>
            <w:gridSpan w:val="2"/>
            <w:vAlign w:val="center"/>
          </w:tcPr>
          <w:p w14:paraId="3CF607BA" w14:textId="77777777" w:rsidR="00243F4E" w:rsidRPr="00D22489" w:rsidRDefault="00243F4E">
            <w:pPr>
              <w:rPr>
                <w:rFonts w:ascii="仿宋_GB2312" w:eastAsia="仿宋_GB2312"/>
                <w:sz w:val="24"/>
              </w:rPr>
            </w:pPr>
          </w:p>
        </w:tc>
        <w:tc>
          <w:tcPr>
            <w:tcW w:w="1068" w:type="dxa"/>
            <w:vAlign w:val="center"/>
          </w:tcPr>
          <w:p w14:paraId="2AB74A72" w14:textId="77777777" w:rsidR="00243F4E" w:rsidRPr="00D22489" w:rsidRDefault="00243F4E">
            <w:pPr>
              <w:rPr>
                <w:rFonts w:ascii="仿宋_GB2312" w:eastAsia="仿宋_GB2312"/>
                <w:sz w:val="24"/>
              </w:rPr>
            </w:pPr>
          </w:p>
        </w:tc>
        <w:tc>
          <w:tcPr>
            <w:tcW w:w="1073" w:type="dxa"/>
            <w:vAlign w:val="center"/>
          </w:tcPr>
          <w:p w14:paraId="102AD68C" w14:textId="77777777" w:rsidR="00243F4E" w:rsidRPr="00D22489" w:rsidRDefault="00243F4E">
            <w:pPr>
              <w:rPr>
                <w:rFonts w:ascii="仿宋_GB2312" w:eastAsia="仿宋_GB2312"/>
                <w:sz w:val="24"/>
              </w:rPr>
            </w:pPr>
          </w:p>
        </w:tc>
        <w:tc>
          <w:tcPr>
            <w:tcW w:w="2423" w:type="dxa"/>
            <w:vAlign w:val="center"/>
          </w:tcPr>
          <w:p w14:paraId="3DB819CD" w14:textId="77777777" w:rsidR="00243F4E" w:rsidRPr="00D22489" w:rsidRDefault="00243F4E">
            <w:pPr>
              <w:rPr>
                <w:rFonts w:ascii="仿宋_GB2312" w:eastAsia="仿宋_GB2312"/>
                <w:sz w:val="24"/>
              </w:rPr>
            </w:pPr>
          </w:p>
        </w:tc>
      </w:tr>
      <w:tr w:rsidR="00243F4E" w:rsidRPr="00D22489" w14:paraId="53C9863D" w14:textId="77777777" w:rsidTr="00B3173E">
        <w:trPr>
          <w:trHeight w:val="463"/>
          <w:jc w:val="center"/>
        </w:trPr>
        <w:tc>
          <w:tcPr>
            <w:tcW w:w="2263" w:type="dxa"/>
            <w:vMerge/>
            <w:vAlign w:val="center"/>
          </w:tcPr>
          <w:p w14:paraId="28FFDAC7" w14:textId="77777777" w:rsidR="00243F4E" w:rsidRPr="00D22489" w:rsidRDefault="00243F4E">
            <w:pPr>
              <w:rPr>
                <w:rFonts w:ascii="仿宋_GB2312" w:eastAsia="仿宋_GB2312"/>
                <w:sz w:val="24"/>
              </w:rPr>
            </w:pPr>
          </w:p>
        </w:tc>
        <w:tc>
          <w:tcPr>
            <w:tcW w:w="7693" w:type="dxa"/>
            <w:vAlign w:val="center"/>
          </w:tcPr>
          <w:p w14:paraId="46528198" w14:textId="28F4ACCD" w:rsidR="00243F4E" w:rsidRPr="00D22489" w:rsidRDefault="00E910F8" w:rsidP="00D767D2">
            <w:pPr>
              <w:spacing w:line="440" w:lineRule="exact"/>
              <w:rPr>
                <w:rFonts w:ascii="仿宋_GB2312" w:eastAsia="仿宋_GB2312"/>
                <w:sz w:val="24"/>
              </w:rPr>
            </w:pPr>
            <w:r w:rsidRPr="00D22489">
              <w:rPr>
                <w:rFonts w:ascii="仿宋_GB2312" w:eastAsia="仿宋_GB2312" w:hint="eastAsia"/>
                <w:sz w:val="24"/>
              </w:rPr>
              <w:t>1</w:t>
            </w:r>
            <w:r w:rsidR="00D02FB8">
              <w:rPr>
                <w:rFonts w:ascii="仿宋_GB2312" w:eastAsia="仿宋_GB2312"/>
                <w:sz w:val="24"/>
              </w:rPr>
              <w:t>6</w:t>
            </w:r>
            <w:r w:rsidRPr="00D22489">
              <w:rPr>
                <w:rFonts w:ascii="仿宋_GB2312" w:eastAsia="仿宋_GB2312" w:hint="eastAsia"/>
                <w:sz w:val="24"/>
              </w:rPr>
              <w:t>.</w:t>
            </w:r>
            <w:r w:rsidR="00277580">
              <w:rPr>
                <w:rFonts w:hint="eastAsia"/>
              </w:rPr>
              <w:t xml:space="preserve"> </w:t>
            </w:r>
            <w:r w:rsidR="00277580" w:rsidRPr="00277580">
              <w:rPr>
                <w:rFonts w:ascii="仿宋_GB2312" w:eastAsia="仿宋_GB2312" w:hint="eastAsia"/>
                <w:sz w:val="24"/>
              </w:rPr>
              <w:t>加强日常师德师风建设工作自查与风险排查</w:t>
            </w:r>
            <w:r w:rsidR="00277580">
              <w:rPr>
                <w:rFonts w:ascii="仿宋_GB2312" w:eastAsia="仿宋_GB2312" w:hint="eastAsia"/>
                <w:sz w:val="24"/>
              </w:rPr>
              <w:t>，</w:t>
            </w:r>
            <w:r w:rsidR="00D767D2">
              <w:rPr>
                <w:rFonts w:ascii="仿宋_GB2312" w:eastAsia="仿宋_GB2312" w:hint="eastAsia"/>
                <w:sz w:val="24"/>
              </w:rPr>
              <w:t>排查重要风险点位及</w:t>
            </w:r>
            <w:r w:rsidR="00277580">
              <w:rPr>
                <w:rFonts w:ascii="仿宋_GB2312" w:eastAsia="仿宋_GB2312" w:hint="eastAsia"/>
                <w:sz w:val="24"/>
              </w:rPr>
              <w:t>问题隐患</w:t>
            </w:r>
            <w:r w:rsidR="00277580" w:rsidRPr="00277580">
              <w:rPr>
                <w:rFonts w:ascii="仿宋_GB2312" w:eastAsia="仿宋_GB2312" w:hint="eastAsia"/>
                <w:sz w:val="24"/>
              </w:rPr>
              <w:t>。对于</w:t>
            </w:r>
            <w:r w:rsidR="00D767D2">
              <w:rPr>
                <w:rFonts w:ascii="仿宋_GB2312" w:eastAsia="仿宋_GB2312" w:hint="eastAsia"/>
                <w:sz w:val="24"/>
              </w:rPr>
              <w:t>问题隐患要坚决立即实施整改，把风险隐患消除在萌芽状态</w:t>
            </w:r>
            <w:r w:rsidR="00D02FB8">
              <w:rPr>
                <w:rFonts w:ascii="仿宋_GB2312" w:eastAsia="仿宋_GB2312" w:hint="eastAsia"/>
                <w:sz w:val="24"/>
              </w:rPr>
              <w:t>，</w:t>
            </w:r>
            <w:r w:rsidRPr="00D22489">
              <w:rPr>
                <w:rFonts w:ascii="仿宋_GB2312" w:eastAsia="仿宋_GB2312" w:hint="eastAsia"/>
                <w:sz w:val="24"/>
              </w:rPr>
              <w:t>发现情节较重、影响恶劣问题或特殊问题应第一时间向学校报告。</w:t>
            </w:r>
          </w:p>
        </w:tc>
        <w:tc>
          <w:tcPr>
            <w:tcW w:w="1068" w:type="dxa"/>
            <w:gridSpan w:val="2"/>
            <w:vAlign w:val="center"/>
          </w:tcPr>
          <w:p w14:paraId="6B0E9240" w14:textId="77777777" w:rsidR="00243F4E" w:rsidRPr="00D22489" w:rsidRDefault="00243F4E">
            <w:pPr>
              <w:rPr>
                <w:rFonts w:ascii="仿宋_GB2312" w:eastAsia="仿宋_GB2312"/>
                <w:sz w:val="24"/>
              </w:rPr>
            </w:pPr>
          </w:p>
        </w:tc>
        <w:tc>
          <w:tcPr>
            <w:tcW w:w="1068" w:type="dxa"/>
            <w:vAlign w:val="center"/>
          </w:tcPr>
          <w:p w14:paraId="4B7E1984" w14:textId="77777777" w:rsidR="00243F4E" w:rsidRPr="00D22489" w:rsidRDefault="00243F4E">
            <w:pPr>
              <w:rPr>
                <w:rFonts w:ascii="仿宋_GB2312" w:eastAsia="仿宋_GB2312"/>
                <w:sz w:val="24"/>
              </w:rPr>
            </w:pPr>
          </w:p>
        </w:tc>
        <w:tc>
          <w:tcPr>
            <w:tcW w:w="1073" w:type="dxa"/>
            <w:vAlign w:val="center"/>
          </w:tcPr>
          <w:p w14:paraId="675C6590" w14:textId="77777777" w:rsidR="00243F4E" w:rsidRPr="00D22489" w:rsidRDefault="00243F4E">
            <w:pPr>
              <w:rPr>
                <w:rFonts w:ascii="仿宋_GB2312" w:eastAsia="仿宋_GB2312"/>
                <w:sz w:val="24"/>
              </w:rPr>
            </w:pPr>
          </w:p>
        </w:tc>
        <w:tc>
          <w:tcPr>
            <w:tcW w:w="2423" w:type="dxa"/>
            <w:vAlign w:val="center"/>
          </w:tcPr>
          <w:p w14:paraId="6043217E" w14:textId="77777777" w:rsidR="00243F4E" w:rsidRPr="00D22489" w:rsidRDefault="00243F4E">
            <w:pPr>
              <w:rPr>
                <w:rFonts w:ascii="仿宋_GB2312" w:eastAsia="仿宋_GB2312"/>
                <w:sz w:val="24"/>
              </w:rPr>
            </w:pPr>
          </w:p>
        </w:tc>
      </w:tr>
      <w:tr w:rsidR="00243F4E" w:rsidRPr="00D22489" w14:paraId="3B32A27D" w14:textId="77777777" w:rsidTr="00B3173E">
        <w:trPr>
          <w:trHeight w:val="463"/>
          <w:jc w:val="center"/>
        </w:trPr>
        <w:tc>
          <w:tcPr>
            <w:tcW w:w="2263" w:type="dxa"/>
            <w:vMerge/>
          </w:tcPr>
          <w:p w14:paraId="0A38B3CB" w14:textId="77777777" w:rsidR="00243F4E" w:rsidRPr="00D22489" w:rsidRDefault="00243F4E">
            <w:pPr>
              <w:rPr>
                <w:rFonts w:ascii="仿宋_GB2312" w:eastAsia="仿宋_GB2312"/>
              </w:rPr>
            </w:pPr>
          </w:p>
        </w:tc>
        <w:tc>
          <w:tcPr>
            <w:tcW w:w="7693" w:type="dxa"/>
          </w:tcPr>
          <w:p w14:paraId="2C5F2CE4" w14:textId="4F7B52CC" w:rsidR="00243F4E" w:rsidRPr="00D22489" w:rsidRDefault="00D767D2">
            <w:pPr>
              <w:spacing w:line="440" w:lineRule="exact"/>
              <w:rPr>
                <w:rFonts w:ascii="仿宋_GB2312" w:eastAsia="仿宋_GB2312"/>
                <w:sz w:val="24"/>
              </w:rPr>
            </w:pPr>
            <w:r>
              <w:rPr>
                <w:rFonts w:ascii="仿宋_GB2312" w:eastAsia="仿宋_GB2312" w:hint="eastAsia"/>
                <w:sz w:val="24"/>
              </w:rPr>
              <w:t>17</w:t>
            </w:r>
            <w:r w:rsidR="00E910F8" w:rsidRPr="00D22489">
              <w:rPr>
                <w:rFonts w:ascii="仿宋_GB2312" w:eastAsia="仿宋_GB2312" w:hint="eastAsia"/>
                <w:sz w:val="24"/>
              </w:rPr>
              <w:t>.常态化推进师德警示教育，做好校内外师德违规典型案例通报工作。</w:t>
            </w:r>
          </w:p>
        </w:tc>
        <w:tc>
          <w:tcPr>
            <w:tcW w:w="1068" w:type="dxa"/>
            <w:gridSpan w:val="2"/>
          </w:tcPr>
          <w:p w14:paraId="53BD075B" w14:textId="77777777" w:rsidR="00243F4E" w:rsidRPr="00D22489" w:rsidRDefault="00243F4E">
            <w:pPr>
              <w:rPr>
                <w:rFonts w:ascii="仿宋_GB2312" w:eastAsia="仿宋_GB2312"/>
                <w:sz w:val="24"/>
              </w:rPr>
            </w:pPr>
          </w:p>
        </w:tc>
        <w:tc>
          <w:tcPr>
            <w:tcW w:w="1068" w:type="dxa"/>
          </w:tcPr>
          <w:p w14:paraId="4BAA2976" w14:textId="77777777" w:rsidR="00243F4E" w:rsidRPr="00D22489" w:rsidRDefault="00243F4E">
            <w:pPr>
              <w:rPr>
                <w:rFonts w:ascii="仿宋_GB2312" w:eastAsia="仿宋_GB2312"/>
                <w:sz w:val="24"/>
              </w:rPr>
            </w:pPr>
          </w:p>
        </w:tc>
        <w:tc>
          <w:tcPr>
            <w:tcW w:w="1073" w:type="dxa"/>
          </w:tcPr>
          <w:p w14:paraId="0A254D67" w14:textId="77777777" w:rsidR="00243F4E" w:rsidRPr="00D22489" w:rsidRDefault="00243F4E">
            <w:pPr>
              <w:rPr>
                <w:rFonts w:ascii="仿宋_GB2312" w:eastAsia="仿宋_GB2312"/>
                <w:sz w:val="24"/>
              </w:rPr>
            </w:pPr>
          </w:p>
        </w:tc>
        <w:tc>
          <w:tcPr>
            <w:tcW w:w="2423" w:type="dxa"/>
          </w:tcPr>
          <w:p w14:paraId="249E372E" w14:textId="77777777" w:rsidR="00243F4E" w:rsidRPr="00D22489" w:rsidRDefault="00243F4E">
            <w:pPr>
              <w:rPr>
                <w:rFonts w:ascii="仿宋_GB2312" w:eastAsia="仿宋_GB2312"/>
                <w:sz w:val="24"/>
              </w:rPr>
            </w:pPr>
          </w:p>
        </w:tc>
      </w:tr>
      <w:tr w:rsidR="00243F4E" w:rsidRPr="00D22489" w14:paraId="07B858F5" w14:textId="77777777" w:rsidTr="00B3173E">
        <w:trPr>
          <w:trHeight w:val="463"/>
          <w:jc w:val="center"/>
        </w:trPr>
        <w:tc>
          <w:tcPr>
            <w:tcW w:w="2263" w:type="dxa"/>
            <w:vMerge/>
          </w:tcPr>
          <w:p w14:paraId="3294E782" w14:textId="77777777" w:rsidR="00243F4E" w:rsidRPr="00D22489" w:rsidRDefault="00243F4E">
            <w:pPr>
              <w:rPr>
                <w:rFonts w:ascii="仿宋_GB2312" w:eastAsia="仿宋_GB2312"/>
              </w:rPr>
            </w:pPr>
          </w:p>
        </w:tc>
        <w:tc>
          <w:tcPr>
            <w:tcW w:w="7693" w:type="dxa"/>
          </w:tcPr>
          <w:p w14:paraId="0D50F5A4" w14:textId="0D5BDB45" w:rsidR="00243F4E" w:rsidRPr="00D22489" w:rsidRDefault="00E910F8" w:rsidP="00D767D2">
            <w:pPr>
              <w:spacing w:line="440" w:lineRule="exact"/>
              <w:rPr>
                <w:rFonts w:ascii="仿宋_GB2312" w:eastAsia="仿宋_GB2312"/>
                <w:sz w:val="24"/>
              </w:rPr>
            </w:pPr>
            <w:r w:rsidRPr="00D22489">
              <w:rPr>
                <w:rFonts w:ascii="仿宋_GB2312" w:eastAsia="仿宋_GB2312" w:hint="eastAsia"/>
                <w:sz w:val="24"/>
              </w:rPr>
              <w:t>1</w:t>
            </w:r>
            <w:r w:rsidR="00D767D2">
              <w:rPr>
                <w:rFonts w:ascii="仿宋_GB2312" w:eastAsia="仿宋_GB2312"/>
                <w:sz w:val="24"/>
              </w:rPr>
              <w:t>8</w:t>
            </w:r>
            <w:r w:rsidRPr="00D22489">
              <w:rPr>
                <w:rFonts w:ascii="仿宋_GB2312" w:eastAsia="仿宋_GB2312" w:hint="eastAsia"/>
                <w:sz w:val="24"/>
              </w:rPr>
              <w:t>.学院党委每学年至少召开1次师德警示教育大会。</w:t>
            </w:r>
          </w:p>
        </w:tc>
        <w:tc>
          <w:tcPr>
            <w:tcW w:w="1068" w:type="dxa"/>
            <w:gridSpan w:val="2"/>
          </w:tcPr>
          <w:p w14:paraId="58F86007" w14:textId="77777777" w:rsidR="00243F4E" w:rsidRPr="00D22489" w:rsidRDefault="00243F4E">
            <w:pPr>
              <w:rPr>
                <w:rFonts w:ascii="仿宋_GB2312" w:eastAsia="仿宋_GB2312"/>
                <w:sz w:val="24"/>
              </w:rPr>
            </w:pPr>
          </w:p>
        </w:tc>
        <w:tc>
          <w:tcPr>
            <w:tcW w:w="1068" w:type="dxa"/>
          </w:tcPr>
          <w:p w14:paraId="7F60CD0C" w14:textId="77777777" w:rsidR="00243F4E" w:rsidRPr="00D22489" w:rsidRDefault="00243F4E">
            <w:pPr>
              <w:rPr>
                <w:rFonts w:ascii="仿宋_GB2312" w:eastAsia="仿宋_GB2312"/>
                <w:sz w:val="24"/>
              </w:rPr>
            </w:pPr>
          </w:p>
        </w:tc>
        <w:tc>
          <w:tcPr>
            <w:tcW w:w="1073" w:type="dxa"/>
          </w:tcPr>
          <w:p w14:paraId="2DAD3849" w14:textId="77777777" w:rsidR="00243F4E" w:rsidRPr="00D22489" w:rsidRDefault="00243F4E">
            <w:pPr>
              <w:rPr>
                <w:rFonts w:ascii="仿宋_GB2312" w:eastAsia="仿宋_GB2312"/>
                <w:sz w:val="24"/>
              </w:rPr>
            </w:pPr>
          </w:p>
        </w:tc>
        <w:tc>
          <w:tcPr>
            <w:tcW w:w="2423" w:type="dxa"/>
          </w:tcPr>
          <w:p w14:paraId="121EB0B3" w14:textId="77777777" w:rsidR="00243F4E" w:rsidRPr="00D22489" w:rsidRDefault="00243F4E">
            <w:pPr>
              <w:rPr>
                <w:rFonts w:ascii="仿宋_GB2312" w:eastAsia="仿宋_GB2312"/>
                <w:sz w:val="24"/>
              </w:rPr>
            </w:pPr>
          </w:p>
        </w:tc>
      </w:tr>
      <w:tr w:rsidR="00243F4E" w:rsidRPr="00D22489" w14:paraId="382287B0" w14:textId="77777777" w:rsidTr="00B3173E">
        <w:trPr>
          <w:trHeight w:val="463"/>
          <w:jc w:val="center"/>
        </w:trPr>
        <w:tc>
          <w:tcPr>
            <w:tcW w:w="2263" w:type="dxa"/>
            <w:vMerge/>
          </w:tcPr>
          <w:p w14:paraId="62A5C68B" w14:textId="77777777" w:rsidR="00243F4E" w:rsidRPr="00D22489" w:rsidRDefault="00243F4E">
            <w:pPr>
              <w:rPr>
                <w:rFonts w:ascii="仿宋_GB2312" w:eastAsia="仿宋_GB2312"/>
              </w:rPr>
            </w:pPr>
          </w:p>
        </w:tc>
        <w:tc>
          <w:tcPr>
            <w:tcW w:w="7693" w:type="dxa"/>
          </w:tcPr>
          <w:p w14:paraId="247ABBB6" w14:textId="3EA40EE2" w:rsidR="00243F4E" w:rsidRPr="00D22489" w:rsidRDefault="00D767D2">
            <w:pPr>
              <w:spacing w:line="440" w:lineRule="exact"/>
              <w:rPr>
                <w:rFonts w:ascii="仿宋_GB2312" w:eastAsia="仿宋_GB2312"/>
                <w:sz w:val="24"/>
              </w:rPr>
            </w:pPr>
            <w:r>
              <w:rPr>
                <w:rFonts w:ascii="仿宋_GB2312" w:eastAsia="仿宋_GB2312" w:hint="eastAsia"/>
                <w:sz w:val="24"/>
              </w:rPr>
              <w:t>19</w:t>
            </w:r>
            <w:r w:rsidR="00E910F8" w:rsidRPr="00D22489">
              <w:rPr>
                <w:rFonts w:ascii="仿宋_GB2312" w:eastAsia="仿宋_GB2312" w:hint="eastAsia"/>
                <w:sz w:val="24"/>
              </w:rPr>
              <w:t>.教师党支部每学期至少进行1次师德警示教育专题学习。</w:t>
            </w:r>
          </w:p>
        </w:tc>
        <w:tc>
          <w:tcPr>
            <w:tcW w:w="1068" w:type="dxa"/>
            <w:gridSpan w:val="2"/>
          </w:tcPr>
          <w:p w14:paraId="75085134" w14:textId="77777777" w:rsidR="00243F4E" w:rsidRPr="00D22489" w:rsidRDefault="00243F4E">
            <w:pPr>
              <w:rPr>
                <w:rFonts w:ascii="仿宋_GB2312" w:eastAsia="仿宋_GB2312"/>
                <w:sz w:val="24"/>
              </w:rPr>
            </w:pPr>
          </w:p>
        </w:tc>
        <w:tc>
          <w:tcPr>
            <w:tcW w:w="1068" w:type="dxa"/>
          </w:tcPr>
          <w:p w14:paraId="4AC30471" w14:textId="77777777" w:rsidR="00243F4E" w:rsidRPr="00D22489" w:rsidRDefault="00243F4E">
            <w:pPr>
              <w:rPr>
                <w:rFonts w:ascii="仿宋_GB2312" w:eastAsia="仿宋_GB2312"/>
                <w:sz w:val="24"/>
              </w:rPr>
            </w:pPr>
          </w:p>
        </w:tc>
        <w:tc>
          <w:tcPr>
            <w:tcW w:w="1073" w:type="dxa"/>
          </w:tcPr>
          <w:p w14:paraId="056A9A51" w14:textId="77777777" w:rsidR="00243F4E" w:rsidRPr="00D22489" w:rsidRDefault="00243F4E">
            <w:pPr>
              <w:rPr>
                <w:rFonts w:ascii="仿宋_GB2312" w:eastAsia="仿宋_GB2312"/>
                <w:sz w:val="24"/>
              </w:rPr>
            </w:pPr>
          </w:p>
        </w:tc>
        <w:tc>
          <w:tcPr>
            <w:tcW w:w="2423" w:type="dxa"/>
          </w:tcPr>
          <w:p w14:paraId="7A4C3FD2" w14:textId="77777777" w:rsidR="00243F4E" w:rsidRPr="00D22489" w:rsidRDefault="00243F4E">
            <w:pPr>
              <w:rPr>
                <w:rFonts w:ascii="仿宋_GB2312" w:eastAsia="仿宋_GB2312"/>
                <w:sz w:val="24"/>
              </w:rPr>
            </w:pPr>
          </w:p>
        </w:tc>
      </w:tr>
    </w:tbl>
    <w:p w14:paraId="270AB2EF" w14:textId="123218EE" w:rsidR="00243F4E" w:rsidRDefault="00E910F8">
      <w:pPr>
        <w:rPr>
          <w:rFonts w:ascii="仿宋_GB2312" w:eastAsia="仿宋_GB2312"/>
          <w:sz w:val="28"/>
          <w:szCs w:val="28"/>
        </w:rPr>
      </w:pPr>
      <w:r w:rsidRPr="00D22489">
        <w:rPr>
          <w:rFonts w:ascii="仿宋_GB2312" w:eastAsia="仿宋_GB2312" w:hint="eastAsia"/>
          <w:sz w:val="28"/>
          <w:szCs w:val="28"/>
        </w:rPr>
        <w:t>填表人：                            联系电话：</w:t>
      </w:r>
      <w:r w:rsidR="00CB6BC4">
        <w:rPr>
          <w:rFonts w:ascii="仿宋_GB2312" w:eastAsia="仿宋_GB2312" w:hint="eastAsia"/>
          <w:sz w:val="28"/>
          <w:szCs w:val="28"/>
        </w:rPr>
        <w:t xml:space="preserve"> </w:t>
      </w:r>
      <w:r w:rsidR="00B3173E" w:rsidRPr="00D22489">
        <w:rPr>
          <w:rFonts w:ascii="仿宋_GB2312" w:eastAsia="仿宋_GB2312" w:hint="eastAsia"/>
          <w:sz w:val="28"/>
          <w:szCs w:val="28"/>
        </w:rPr>
        <w:t xml:space="preserve">  </w:t>
      </w:r>
      <w:r w:rsidR="00CB6BC4">
        <w:rPr>
          <w:rFonts w:ascii="仿宋_GB2312" w:eastAsia="仿宋_GB2312"/>
          <w:sz w:val="28"/>
          <w:szCs w:val="28"/>
        </w:rPr>
        <w:t xml:space="preserve">                                 </w:t>
      </w:r>
      <w:r w:rsidR="00B3173E" w:rsidRPr="00D22489">
        <w:rPr>
          <w:rFonts w:ascii="仿宋_GB2312" w:eastAsia="仿宋_GB2312" w:hint="eastAsia"/>
          <w:sz w:val="28"/>
          <w:szCs w:val="28"/>
        </w:rPr>
        <w:t>填写日期：</w:t>
      </w:r>
      <w:r w:rsidR="00B3173E">
        <w:rPr>
          <w:rFonts w:ascii="仿宋_GB2312" w:eastAsia="仿宋_GB2312" w:hint="eastAsia"/>
          <w:sz w:val="28"/>
          <w:szCs w:val="28"/>
        </w:rPr>
        <w:t xml:space="preserve"> </w:t>
      </w:r>
      <w:r w:rsidR="00B3173E">
        <w:rPr>
          <w:rFonts w:ascii="仿宋_GB2312" w:eastAsia="仿宋_GB2312"/>
          <w:sz w:val="28"/>
          <w:szCs w:val="28"/>
        </w:rPr>
        <w:t xml:space="preserve">  </w:t>
      </w:r>
    </w:p>
    <w:p w14:paraId="277E7EFC" w14:textId="77777777" w:rsidR="00D767D2" w:rsidRDefault="00D767D2">
      <w:pPr>
        <w:rPr>
          <w:rFonts w:ascii="仿宋_GB2312" w:eastAsia="仿宋_GB2312"/>
          <w:sz w:val="28"/>
          <w:szCs w:val="28"/>
        </w:rPr>
      </w:pPr>
    </w:p>
    <w:p w14:paraId="06918031" w14:textId="36DBC0C1" w:rsidR="00B3173E" w:rsidRPr="0047519B" w:rsidRDefault="00B3173E" w:rsidP="00D767D2">
      <w:pPr>
        <w:spacing w:line="560" w:lineRule="exact"/>
        <w:rPr>
          <w:rFonts w:ascii="仿宋_GB2312" w:eastAsia="仿宋_GB2312"/>
          <w:sz w:val="28"/>
          <w:szCs w:val="28"/>
        </w:rPr>
      </w:pPr>
      <w:r w:rsidRPr="0047519B">
        <w:rPr>
          <w:rFonts w:ascii="仿宋_GB2312" w:eastAsia="仿宋_GB2312" w:hint="eastAsia"/>
          <w:sz w:val="28"/>
          <w:szCs w:val="28"/>
        </w:rPr>
        <w:t>说明</w:t>
      </w:r>
      <w:r w:rsidRPr="0047519B">
        <w:rPr>
          <w:rFonts w:ascii="仿宋_GB2312" w:eastAsia="仿宋_GB2312"/>
          <w:sz w:val="28"/>
          <w:szCs w:val="28"/>
        </w:rPr>
        <w:t>：</w:t>
      </w:r>
    </w:p>
    <w:p w14:paraId="3A343615" w14:textId="6181F457" w:rsidR="00B3173E" w:rsidRPr="0047519B" w:rsidRDefault="00B3173E" w:rsidP="00D767D2">
      <w:pPr>
        <w:spacing w:line="560" w:lineRule="exact"/>
        <w:rPr>
          <w:rFonts w:ascii="仿宋_GB2312" w:eastAsia="仿宋_GB2312"/>
          <w:sz w:val="28"/>
          <w:szCs w:val="28"/>
        </w:rPr>
      </w:pPr>
      <w:r w:rsidRPr="0047519B">
        <w:rPr>
          <w:rFonts w:ascii="仿宋_GB2312" w:eastAsia="仿宋_GB2312" w:hint="eastAsia"/>
          <w:sz w:val="28"/>
          <w:szCs w:val="28"/>
        </w:rPr>
        <w:t>1.完成</w:t>
      </w:r>
      <w:r w:rsidRPr="0047519B">
        <w:rPr>
          <w:rFonts w:ascii="仿宋_GB2312" w:eastAsia="仿宋_GB2312"/>
          <w:sz w:val="28"/>
          <w:szCs w:val="28"/>
        </w:rPr>
        <w:t>情况自评</w:t>
      </w:r>
      <w:r w:rsidRPr="0047519B">
        <w:rPr>
          <w:rFonts w:ascii="仿宋_GB2312" w:eastAsia="仿宋_GB2312" w:hint="eastAsia"/>
          <w:sz w:val="28"/>
          <w:szCs w:val="28"/>
        </w:rPr>
        <w:t>栏</w:t>
      </w:r>
      <w:r w:rsidR="00283CAE">
        <w:rPr>
          <w:rFonts w:ascii="仿宋_GB2312" w:eastAsia="仿宋_GB2312" w:hint="eastAsia"/>
          <w:sz w:val="28"/>
          <w:szCs w:val="28"/>
        </w:rPr>
        <w:t>请</w:t>
      </w:r>
      <w:r w:rsidR="00283CAE">
        <w:rPr>
          <w:rFonts w:ascii="仿宋_GB2312" w:eastAsia="仿宋_GB2312"/>
          <w:sz w:val="28"/>
          <w:szCs w:val="28"/>
        </w:rPr>
        <w:t>在</w:t>
      </w:r>
      <w:r w:rsidRPr="0047519B">
        <w:rPr>
          <w:rFonts w:ascii="仿宋_GB2312" w:eastAsia="仿宋_GB2312"/>
          <w:sz w:val="28"/>
          <w:szCs w:val="28"/>
        </w:rPr>
        <w:t>对应等级</w:t>
      </w:r>
      <w:r w:rsidR="00283CAE">
        <w:rPr>
          <w:rFonts w:ascii="仿宋_GB2312" w:eastAsia="仿宋_GB2312" w:hint="eastAsia"/>
          <w:sz w:val="28"/>
          <w:szCs w:val="28"/>
        </w:rPr>
        <w:t>内</w:t>
      </w:r>
      <w:r w:rsidRPr="0047519B">
        <w:rPr>
          <w:rFonts w:ascii="仿宋_GB2312" w:eastAsia="仿宋_GB2312"/>
          <w:sz w:val="28"/>
          <w:szCs w:val="28"/>
        </w:rPr>
        <w:t>打</w:t>
      </w:r>
      <w:r w:rsidRPr="0047519B">
        <w:rPr>
          <w:rFonts w:ascii="仿宋_GB2312" w:eastAsia="仿宋_GB2312" w:hint="eastAsia"/>
          <w:sz w:val="28"/>
          <w:szCs w:val="28"/>
        </w:rPr>
        <w:t>“√”</w:t>
      </w:r>
    </w:p>
    <w:p w14:paraId="4AE74C73" w14:textId="40B3FF35" w:rsidR="009218BD" w:rsidRPr="0047519B" w:rsidRDefault="00B3173E" w:rsidP="00D767D2">
      <w:pPr>
        <w:spacing w:line="560" w:lineRule="exact"/>
        <w:rPr>
          <w:rFonts w:ascii="仿宋_GB2312" w:eastAsia="仿宋_GB2312"/>
          <w:sz w:val="28"/>
          <w:szCs w:val="28"/>
        </w:rPr>
      </w:pPr>
      <w:bookmarkStart w:id="0" w:name="_GoBack"/>
      <w:bookmarkEnd w:id="0"/>
      <w:r w:rsidRPr="0047519B">
        <w:rPr>
          <w:rFonts w:ascii="仿宋_GB2312" w:eastAsia="仿宋_GB2312" w:hint="eastAsia"/>
          <w:sz w:val="28"/>
          <w:szCs w:val="28"/>
        </w:rPr>
        <w:t>2.佐证</w:t>
      </w:r>
      <w:r w:rsidRPr="0047519B">
        <w:rPr>
          <w:rFonts w:ascii="仿宋_GB2312" w:eastAsia="仿宋_GB2312"/>
          <w:sz w:val="28"/>
          <w:szCs w:val="28"/>
        </w:rPr>
        <w:t>材料</w:t>
      </w:r>
      <w:r w:rsidR="009218BD" w:rsidRPr="0047519B">
        <w:rPr>
          <w:rFonts w:ascii="仿宋_GB2312" w:eastAsia="仿宋_GB2312" w:hint="eastAsia"/>
          <w:sz w:val="28"/>
          <w:szCs w:val="28"/>
        </w:rPr>
        <w:t>一栏</w:t>
      </w:r>
      <w:r w:rsidRPr="0047519B">
        <w:rPr>
          <w:rFonts w:ascii="仿宋_GB2312" w:eastAsia="仿宋_GB2312" w:hint="eastAsia"/>
          <w:sz w:val="28"/>
          <w:szCs w:val="28"/>
        </w:rPr>
        <w:t>请</w:t>
      </w:r>
      <w:r w:rsidRPr="0047519B">
        <w:rPr>
          <w:rFonts w:ascii="仿宋_GB2312" w:eastAsia="仿宋_GB2312"/>
          <w:sz w:val="28"/>
          <w:szCs w:val="28"/>
        </w:rPr>
        <w:t>列出</w:t>
      </w:r>
      <w:r w:rsidRPr="0047519B">
        <w:rPr>
          <w:rFonts w:ascii="仿宋_GB2312" w:eastAsia="仿宋_GB2312" w:hint="eastAsia"/>
          <w:sz w:val="28"/>
          <w:szCs w:val="28"/>
        </w:rPr>
        <w:t>相关</w:t>
      </w:r>
      <w:r w:rsidR="0047519B">
        <w:rPr>
          <w:rFonts w:ascii="仿宋_GB2312" w:eastAsia="仿宋_GB2312" w:hint="eastAsia"/>
          <w:sz w:val="28"/>
          <w:szCs w:val="28"/>
        </w:rPr>
        <w:t>制度</w:t>
      </w:r>
      <w:r w:rsidRPr="0047519B">
        <w:rPr>
          <w:rFonts w:ascii="仿宋_GB2312" w:eastAsia="仿宋_GB2312" w:hint="eastAsia"/>
          <w:sz w:val="28"/>
          <w:szCs w:val="28"/>
        </w:rPr>
        <w:t>文件名称、</w:t>
      </w:r>
      <w:r w:rsidR="00CB6BC4" w:rsidRPr="0047519B">
        <w:rPr>
          <w:rFonts w:ascii="仿宋_GB2312" w:eastAsia="仿宋_GB2312" w:hint="eastAsia"/>
          <w:sz w:val="28"/>
          <w:szCs w:val="28"/>
        </w:rPr>
        <w:t>2024年</w:t>
      </w:r>
      <w:r w:rsidR="00CB6BC4" w:rsidRPr="0047519B">
        <w:rPr>
          <w:rFonts w:ascii="仿宋_GB2312" w:eastAsia="仿宋_GB2312"/>
          <w:sz w:val="28"/>
          <w:szCs w:val="28"/>
        </w:rPr>
        <w:t>以来</w:t>
      </w:r>
      <w:r w:rsidR="009218BD" w:rsidRPr="0047519B">
        <w:rPr>
          <w:rFonts w:ascii="仿宋_GB2312" w:eastAsia="仿宋_GB2312" w:hint="eastAsia"/>
          <w:sz w:val="28"/>
          <w:szCs w:val="28"/>
        </w:rPr>
        <w:t>开展</w:t>
      </w:r>
      <w:r w:rsidR="009218BD" w:rsidRPr="0047519B">
        <w:rPr>
          <w:rFonts w:ascii="仿宋_GB2312" w:eastAsia="仿宋_GB2312"/>
          <w:sz w:val="28"/>
          <w:szCs w:val="28"/>
        </w:rPr>
        <w:t>的</w:t>
      </w:r>
      <w:r w:rsidR="00CB6BC4" w:rsidRPr="0047519B">
        <w:rPr>
          <w:rFonts w:ascii="仿宋_GB2312" w:eastAsia="仿宋_GB2312" w:hint="eastAsia"/>
          <w:sz w:val="28"/>
          <w:szCs w:val="28"/>
        </w:rPr>
        <w:t>工作</w:t>
      </w:r>
      <w:r w:rsidR="00CB6BC4" w:rsidRPr="0047519B">
        <w:rPr>
          <w:rFonts w:ascii="仿宋_GB2312" w:eastAsia="仿宋_GB2312"/>
          <w:sz w:val="28"/>
          <w:szCs w:val="28"/>
        </w:rPr>
        <w:t>（</w:t>
      </w:r>
      <w:r w:rsidR="00CB6BC4" w:rsidRPr="0047519B">
        <w:rPr>
          <w:rFonts w:ascii="仿宋_GB2312" w:eastAsia="仿宋_GB2312" w:hint="eastAsia"/>
          <w:sz w:val="28"/>
          <w:szCs w:val="28"/>
        </w:rPr>
        <w:t>或</w:t>
      </w:r>
      <w:r w:rsidR="009218BD" w:rsidRPr="0047519B">
        <w:rPr>
          <w:rFonts w:ascii="仿宋_GB2312" w:eastAsia="仿宋_GB2312"/>
          <w:sz w:val="28"/>
          <w:szCs w:val="28"/>
        </w:rPr>
        <w:t>活动</w:t>
      </w:r>
      <w:r w:rsidR="00CB6BC4" w:rsidRPr="0047519B">
        <w:rPr>
          <w:rFonts w:ascii="仿宋_GB2312" w:eastAsia="仿宋_GB2312" w:hint="eastAsia"/>
          <w:sz w:val="28"/>
          <w:szCs w:val="28"/>
        </w:rPr>
        <w:t>）</w:t>
      </w:r>
      <w:r w:rsidR="009218BD" w:rsidRPr="0047519B">
        <w:rPr>
          <w:rFonts w:ascii="仿宋_GB2312" w:eastAsia="仿宋_GB2312"/>
          <w:sz w:val="28"/>
          <w:szCs w:val="28"/>
        </w:rPr>
        <w:t>名称</w:t>
      </w:r>
      <w:r w:rsidR="009218BD" w:rsidRPr="0047519B">
        <w:rPr>
          <w:rFonts w:ascii="仿宋_GB2312" w:eastAsia="仿宋_GB2312" w:hint="eastAsia"/>
          <w:sz w:val="28"/>
          <w:szCs w:val="28"/>
        </w:rPr>
        <w:t>及</w:t>
      </w:r>
      <w:r w:rsidR="009218BD" w:rsidRPr="0047519B">
        <w:rPr>
          <w:rFonts w:ascii="仿宋_GB2312" w:eastAsia="仿宋_GB2312"/>
          <w:sz w:val="28"/>
          <w:szCs w:val="28"/>
        </w:rPr>
        <w:t>时间</w:t>
      </w:r>
    </w:p>
    <w:p w14:paraId="5CDC506C" w14:textId="76DB1CF8" w:rsidR="00B3173E" w:rsidRPr="0047519B" w:rsidRDefault="009218BD" w:rsidP="00D767D2">
      <w:pPr>
        <w:spacing w:line="560" w:lineRule="exact"/>
        <w:rPr>
          <w:rFonts w:ascii="仿宋_GB2312" w:eastAsia="仿宋_GB2312"/>
          <w:sz w:val="28"/>
          <w:szCs w:val="28"/>
        </w:rPr>
      </w:pPr>
      <w:r w:rsidRPr="0047519B">
        <w:rPr>
          <w:rFonts w:ascii="仿宋_GB2312" w:eastAsia="仿宋_GB2312" w:hint="eastAsia"/>
          <w:sz w:val="28"/>
          <w:szCs w:val="28"/>
        </w:rPr>
        <w:t>3.请</w:t>
      </w:r>
      <w:r w:rsidRPr="0047519B">
        <w:rPr>
          <w:rFonts w:ascii="仿宋_GB2312" w:eastAsia="仿宋_GB2312"/>
          <w:sz w:val="28"/>
          <w:szCs w:val="28"/>
        </w:rPr>
        <w:t>将此表于调研时交给党委教师工作部，</w:t>
      </w:r>
      <w:r w:rsidR="002F1202" w:rsidRPr="0047519B">
        <w:rPr>
          <w:rFonts w:ascii="仿宋_GB2312" w:eastAsia="仿宋_GB2312" w:hint="eastAsia"/>
          <w:sz w:val="28"/>
          <w:szCs w:val="28"/>
        </w:rPr>
        <w:t>并</w:t>
      </w:r>
      <w:r w:rsidR="0047519B">
        <w:rPr>
          <w:rFonts w:ascii="仿宋_GB2312" w:eastAsia="仿宋_GB2312"/>
          <w:sz w:val="28"/>
          <w:szCs w:val="28"/>
        </w:rPr>
        <w:t>可提供</w:t>
      </w:r>
      <w:r w:rsidR="0047519B">
        <w:rPr>
          <w:rFonts w:ascii="仿宋_GB2312" w:eastAsia="仿宋_GB2312" w:hint="eastAsia"/>
          <w:sz w:val="28"/>
          <w:szCs w:val="28"/>
        </w:rPr>
        <w:t>制度</w:t>
      </w:r>
      <w:r w:rsidR="0047519B">
        <w:rPr>
          <w:rFonts w:ascii="仿宋_GB2312" w:eastAsia="仿宋_GB2312"/>
          <w:sz w:val="28"/>
          <w:szCs w:val="28"/>
        </w:rPr>
        <w:t>文件</w:t>
      </w:r>
      <w:r w:rsidRPr="0047519B">
        <w:rPr>
          <w:rFonts w:ascii="仿宋_GB2312" w:eastAsia="仿宋_GB2312"/>
          <w:sz w:val="28"/>
          <w:szCs w:val="28"/>
        </w:rPr>
        <w:t>、</w:t>
      </w:r>
      <w:r w:rsidR="00B3173E" w:rsidRPr="0047519B">
        <w:rPr>
          <w:rFonts w:ascii="仿宋_GB2312" w:eastAsia="仿宋_GB2312" w:hint="eastAsia"/>
          <w:sz w:val="28"/>
          <w:szCs w:val="28"/>
        </w:rPr>
        <w:t>会议纪要、工作总结、新闻报道等</w:t>
      </w:r>
      <w:r w:rsidR="00CB6BC4" w:rsidRPr="0047519B">
        <w:rPr>
          <w:rFonts w:ascii="仿宋_GB2312" w:eastAsia="仿宋_GB2312" w:hint="eastAsia"/>
          <w:sz w:val="28"/>
          <w:szCs w:val="28"/>
        </w:rPr>
        <w:t>佐证</w:t>
      </w:r>
      <w:r w:rsidR="00CB6BC4" w:rsidRPr="0047519B">
        <w:rPr>
          <w:rFonts w:ascii="仿宋_GB2312" w:eastAsia="仿宋_GB2312"/>
          <w:sz w:val="28"/>
          <w:szCs w:val="28"/>
        </w:rPr>
        <w:t>材料</w:t>
      </w:r>
    </w:p>
    <w:sectPr w:rsidR="00B3173E" w:rsidRPr="0047519B">
      <w:pgSz w:w="16838" w:h="11906" w:orient="landscape"/>
      <w:pgMar w:top="1576" w:right="1440" w:bottom="1293"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AA2DE" w14:textId="77777777" w:rsidR="00241EC5" w:rsidRDefault="00241EC5"/>
  </w:endnote>
  <w:endnote w:type="continuationSeparator" w:id="0">
    <w:p w14:paraId="1BD9B18E" w14:textId="77777777" w:rsidR="00241EC5" w:rsidRDefault="00241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2E483" w14:textId="77777777" w:rsidR="00241EC5" w:rsidRDefault="00241EC5"/>
  </w:footnote>
  <w:footnote w:type="continuationSeparator" w:id="0">
    <w:p w14:paraId="5581A462" w14:textId="77777777" w:rsidR="00241EC5" w:rsidRDefault="00241EC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84ED1"/>
    <w:rsid w:val="000029CE"/>
    <w:rsid w:val="000F2D8A"/>
    <w:rsid w:val="002164A5"/>
    <w:rsid w:val="00241EC5"/>
    <w:rsid w:val="00243F4E"/>
    <w:rsid w:val="00277580"/>
    <w:rsid w:val="00283CAE"/>
    <w:rsid w:val="002F1202"/>
    <w:rsid w:val="0047519B"/>
    <w:rsid w:val="007D7750"/>
    <w:rsid w:val="00822D90"/>
    <w:rsid w:val="00844938"/>
    <w:rsid w:val="00883E91"/>
    <w:rsid w:val="009218BD"/>
    <w:rsid w:val="00984801"/>
    <w:rsid w:val="00A15F36"/>
    <w:rsid w:val="00B3173E"/>
    <w:rsid w:val="00B4486F"/>
    <w:rsid w:val="00B7612A"/>
    <w:rsid w:val="00C83E7C"/>
    <w:rsid w:val="00CB6BC4"/>
    <w:rsid w:val="00D02FB8"/>
    <w:rsid w:val="00D21774"/>
    <w:rsid w:val="00D22489"/>
    <w:rsid w:val="00D767D2"/>
    <w:rsid w:val="00E04C26"/>
    <w:rsid w:val="00E910F8"/>
    <w:rsid w:val="24C15362"/>
    <w:rsid w:val="3EF172C5"/>
    <w:rsid w:val="660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43886"/>
  <w15:docId w15:val="{BB53398A-805F-4F93-B68B-71AC3DDA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8480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84801"/>
    <w:rPr>
      <w:rFonts w:asciiTheme="minorHAnsi" w:eastAsiaTheme="minorEastAsia" w:hAnsiTheme="minorHAnsi" w:cstheme="minorBidi"/>
      <w:kern w:val="2"/>
      <w:sz w:val="18"/>
      <w:szCs w:val="18"/>
    </w:rPr>
  </w:style>
  <w:style w:type="paragraph" w:styleId="a6">
    <w:name w:val="footer"/>
    <w:basedOn w:val="a"/>
    <w:link w:val="a7"/>
    <w:rsid w:val="00984801"/>
    <w:pPr>
      <w:tabs>
        <w:tab w:val="center" w:pos="4153"/>
        <w:tab w:val="right" w:pos="8306"/>
      </w:tabs>
      <w:snapToGrid w:val="0"/>
      <w:jc w:val="left"/>
    </w:pPr>
    <w:rPr>
      <w:sz w:val="18"/>
      <w:szCs w:val="18"/>
    </w:rPr>
  </w:style>
  <w:style w:type="character" w:customStyle="1" w:styleId="a7">
    <w:name w:val="页脚 字符"/>
    <w:basedOn w:val="a0"/>
    <w:link w:val="a6"/>
    <w:rsid w:val="0098480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238</Words>
  <Characters>1360</Characters>
  <Application>Microsoft Office Word</Application>
  <DocSecurity>0</DocSecurity>
  <Lines>11</Lines>
  <Paragraphs>3</Paragraphs>
  <ScaleCrop>false</ScaleCrop>
  <Company>DoubleOX</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于浩</cp:lastModifiedBy>
  <cp:revision>19</cp:revision>
  <dcterms:created xsi:type="dcterms:W3CDTF">2025-04-10T06:30:00Z</dcterms:created>
  <dcterms:modified xsi:type="dcterms:W3CDTF">2025-04-18T10:41:00Z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BF0B56B4B3FE41CEAA9383B0FDD3F06F_11</vt:lpwstr>
  </property>
  <property fmtid="{D5CDD505-2E9C-101B-9397-08002B2CF9AE}" pid="4" name="KSOTemplateDocerSaveRecord">
    <vt:lpwstr>eyJoZGlkIjoiZWVjZTk2NWFiMTU3NTU4N2NhNDA1Nzk4YmY0NWZlOTUiLCJ1c2VySWQiOiIzNzAyNDk1NTkifQ==</vt:lpwstr>
  </property>
</Properties>
</file>